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30" w:rsidRPr="00470C30" w:rsidRDefault="00470C30" w:rsidP="00470C30">
      <w:pPr>
        <w:spacing w:before="100" w:beforeAutospacing="1" w:after="100" w:afterAutospacing="1" w:line="240" w:lineRule="auto"/>
        <w:rPr>
          <w:rFonts w:ascii="Verdana" w:eastAsia="Times New Roman" w:hAnsi="Verdana" w:cs="Tahoma"/>
          <w:color w:val="7F7F7F" w:themeColor="text1" w:themeTint="80"/>
          <w:kern w:val="0"/>
          <w:sz w:val="32"/>
          <w:szCs w:val="32"/>
        </w:rPr>
      </w:pPr>
      <w:r>
        <w:rPr>
          <w:rFonts w:ascii="Verdana" w:hAnsi="Verdana"/>
          <w:color w:val="7F7F7F" w:themeColor="text1" w:themeTint="80"/>
          <w:kern w:val="0"/>
          <w:sz w:val="32"/>
          <w:highlight w:val="lightGray"/>
        </w:rPr>
        <w:t>Microsoft System Center</w:t>
      </w:r>
      <w:r>
        <w:rPr>
          <w:rFonts w:ascii="Verdana" w:hAnsi="Verdana"/>
          <w:color w:val="7F7F7F" w:themeColor="text1" w:themeTint="80"/>
          <w:kern w:val="0"/>
          <w:sz w:val="32"/>
        </w:rPr>
        <w:t xml:space="preserve">  </w:t>
      </w:r>
    </w:p>
    <w:p w:rsidR="001D5F30" w:rsidRDefault="001D5F30" w:rsidP="001D5F30">
      <w:pPr>
        <w:pStyle w:val="DSTOC1-0"/>
      </w:pPr>
      <w:r>
        <w:t>Guia do Pacote de Gestão do Coordenador de Transações Distribuídas do Windows Server 2016 para o System Center 2016 Operations Manager</w:t>
      </w:r>
    </w:p>
    <w:p w:rsidR="001D5F30" w:rsidRDefault="001D5F30" w:rsidP="001D5F30">
      <w:r>
        <w:t>Microsoft Corporation</w:t>
      </w:r>
    </w:p>
    <w:p w:rsidR="001D5F30" w:rsidRDefault="001D5F30" w:rsidP="001D5F30">
      <w:r>
        <w:t xml:space="preserve">Publicação: setembro de 2016 </w:t>
      </w:r>
    </w:p>
    <w:p w:rsidR="001D5F30" w:rsidRDefault="001D5F30" w:rsidP="001D5F30">
      <w:pPr>
        <w:pStyle w:val="DSTOC1-0"/>
      </w:pPr>
      <w:r>
        <w:t>Copyright</w:t>
      </w:r>
    </w:p>
    <w:p w:rsidR="001D5F30" w:rsidRDefault="001D5F30" w:rsidP="001D5F30">
      <w:r>
        <w:t>Este documento é fornecido "tal como está". As informações e as vistas expressas neste documento, incluindo o URL e outras referências a sites da Internet, podem ser sujeitas a alteração sem aviso prévio.</w:t>
      </w:r>
    </w:p>
    <w:p w:rsidR="001D5F30" w:rsidRDefault="001D5F30" w:rsidP="001D5F30">
      <w:r>
        <w:t>Alguns exemplos descritos neste documento são fornecidos apenas para fins ilustrativos e são fictícios.  Não se pretende, nem deve ser inferida, qualquer associação ou relação real.</w:t>
      </w:r>
    </w:p>
    <w:p w:rsidR="001D5F30" w:rsidRDefault="001D5F30" w:rsidP="001D5F30">
      <w:r>
        <w:t>Este documento não concede ao utilizador quaisquer direitos legais sobre qualquer propriedade intelectual em qualquer produto Microsoft. Pode copiar e utilizar este documento para efeitos de referência interna. Pode modificar este documento para efeitos de referência interna.</w:t>
      </w:r>
    </w:p>
    <w:p w:rsidR="001D5F30" w:rsidRDefault="001D5F30" w:rsidP="001D5F30">
      <w:r>
        <w:t>© 2016 Microsoft Corporation. Todos os direitos reservados.</w:t>
      </w:r>
    </w:p>
    <w:p w:rsidR="001D5F30" w:rsidRDefault="001D5F30" w:rsidP="001D5F30">
      <w:r>
        <w:t>Microsoft, Active Directory, Bing, BizTalk, Forefront, Hyper-V, Internet Explorer, JScript, SharePoint, Silverlight, SQL Database, SQL Server, Visio, Visual Basic, Visual Studio, Win32, Windows, Windows Azure, Windows Intune, Windows PowerShell, Windows Server e Windows Vista são marcas registas do grupo empresarial Microsoft. Todas as outras marcas registadas são propriedade dos respetivos proprietários.</w:t>
      </w:r>
    </w:p>
    <w:p w:rsidR="001D5F30" w:rsidRDefault="001D5F30" w:rsidP="001D5F30"/>
    <w:p w:rsidR="001D5F30" w:rsidRDefault="001D5F30" w:rsidP="001D5F30">
      <w:pPr>
        <w:pStyle w:val="DSTOC1-0"/>
        <w:sectPr w:rsidR="001D5F30" w:rsidSect="001D5F30">
          <w:footerReference w:type="default" r:id="rId11"/>
          <w:pgSz w:w="12240" w:h="15840" w:code="1"/>
          <w:pgMar w:top="1440" w:right="1800" w:bottom="1440" w:left="1800" w:header="1440" w:footer="1440" w:gutter="0"/>
          <w:cols w:space="720"/>
          <w:docGrid w:linePitch="360"/>
        </w:sectPr>
      </w:pPr>
    </w:p>
    <w:p w:rsidR="001D5F30" w:rsidRDefault="001D5F30" w:rsidP="001D5F30">
      <w:pPr>
        <w:pStyle w:val="DSTOC1-0"/>
      </w:pPr>
      <w:r>
        <w:lastRenderedPageBreak/>
        <w:t>Índice</w:t>
      </w:r>
    </w:p>
    <w:bookmarkStart w:id="0" w:name="_GoBack"/>
    <w:bookmarkEnd w:id="0"/>
    <w:p w:rsidR="00AE3D77" w:rsidRDefault="00B57DF6">
      <w:pPr>
        <w:pStyle w:val="TOC1"/>
        <w:tabs>
          <w:tab w:val="right" w:leader="dot" w:pos="8630"/>
        </w:tabs>
        <w:rPr>
          <w:rFonts w:asciiTheme="minorHAnsi" w:eastAsiaTheme="minorEastAsia" w:hAnsiTheme="minorHAnsi" w:cstheme="minorBidi"/>
          <w:noProof/>
          <w:kern w:val="0"/>
          <w:sz w:val="22"/>
          <w:szCs w:val="22"/>
          <w:lang w:val="en-US" w:eastAsia="zh-CN" w:bidi="ar-SA"/>
        </w:rPr>
      </w:pPr>
      <w:r>
        <w:fldChar w:fldCharType="begin"/>
      </w:r>
      <w:r w:rsidR="001D5F30">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461778179" w:history="1">
        <w:r w:rsidR="00AE3D77" w:rsidRPr="007231F5">
          <w:rPr>
            <w:rStyle w:val="Hyperlink"/>
            <w:noProof/>
          </w:rPr>
          <w:t>Guia do Pacote de Gestão do Coordenador de Transações Distribuídas do Windows Server 2016 para o System Center 2016 Operations Manager</w:t>
        </w:r>
        <w:r w:rsidR="00AE3D77">
          <w:rPr>
            <w:noProof/>
          </w:rPr>
          <w:tab/>
        </w:r>
        <w:r w:rsidR="00AE3D77">
          <w:rPr>
            <w:noProof/>
          </w:rPr>
          <w:fldChar w:fldCharType="begin"/>
        </w:r>
        <w:r w:rsidR="00AE3D77">
          <w:rPr>
            <w:noProof/>
          </w:rPr>
          <w:instrText xml:space="preserve"> PAGEREF _Toc461778179 \h </w:instrText>
        </w:r>
        <w:r w:rsidR="00AE3D77">
          <w:rPr>
            <w:noProof/>
          </w:rPr>
        </w:r>
        <w:r w:rsidR="00AE3D77">
          <w:rPr>
            <w:noProof/>
          </w:rPr>
          <w:fldChar w:fldCharType="separate"/>
        </w:r>
        <w:r w:rsidR="00AE3D77">
          <w:rPr>
            <w:noProof/>
          </w:rPr>
          <w:t>4</w:t>
        </w:r>
        <w:r w:rsidR="00AE3D77">
          <w:rPr>
            <w:noProof/>
          </w:rPr>
          <w:fldChar w:fldCharType="end"/>
        </w:r>
      </w:hyperlink>
    </w:p>
    <w:p w:rsidR="00AE3D77" w:rsidRDefault="00AE3D77">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180" w:history="1">
        <w:r w:rsidRPr="007231F5">
          <w:rPr>
            <w:rStyle w:val="Hyperlink"/>
            <w:noProof/>
          </w:rPr>
          <w:t>Objetivo do Pacote de Gestão</w:t>
        </w:r>
        <w:r>
          <w:rPr>
            <w:noProof/>
          </w:rPr>
          <w:tab/>
        </w:r>
        <w:r>
          <w:rPr>
            <w:noProof/>
          </w:rPr>
          <w:fldChar w:fldCharType="begin"/>
        </w:r>
        <w:r>
          <w:rPr>
            <w:noProof/>
          </w:rPr>
          <w:instrText xml:space="preserve"> PAGEREF _Toc461778180 \h </w:instrText>
        </w:r>
        <w:r>
          <w:rPr>
            <w:noProof/>
          </w:rPr>
        </w:r>
        <w:r>
          <w:rPr>
            <w:noProof/>
          </w:rPr>
          <w:fldChar w:fldCharType="separate"/>
        </w:r>
        <w:r>
          <w:rPr>
            <w:noProof/>
          </w:rPr>
          <w:t>5</w:t>
        </w:r>
        <w:r>
          <w:rPr>
            <w:noProof/>
          </w:rPr>
          <w:fldChar w:fldCharType="end"/>
        </w:r>
      </w:hyperlink>
    </w:p>
    <w:p w:rsidR="00AE3D77" w:rsidRDefault="00AE3D77">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181" w:history="1">
        <w:r w:rsidRPr="007231F5">
          <w:rPr>
            <w:rStyle w:val="Hyperlink"/>
            <w:noProof/>
          </w:rPr>
          <w:t>Cenários de Monitorização</w:t>
        </w:r>
        <w:r>
          <w:rPr>
            <w:noProof/>
          </w:rPr>
          <w:tab/>
        </w:r>
        <w:r>
          <w:rPr>
            <w:noProof/>
          </w:rPr>
          <w:fldChar w:fldCharType="begin"/>
        </w:r>
        <w:r>
          <w:rPr>
            <w:noProof/>
          </w:rPr>
          <w:instrText xml:space="preserve"> PAGEREF _Toc461778181 \h </w:instrText>
        </w:r>
        <w:r>
          <w:rPr>
            <w:noProof/>
          </w:rPr>
        </w:r>
        <w:r>
          <w:rPr>
            <w:noProof/>
          </w:rPr>
          <w:fldChar w:fldCharType="separate"/>
        </w:r>
        <w:r>
          <w:rPr>
            <w:noProof/>
          </w:rPr>
          <w:t>5</w:t>
        </w:r>
        <w:r>
          <w:rPr>
            <w:noProof/>
          </w:rPr>
          <w:fldChar w:fldCharType="end"/>
        </w:r>
      </w:hyperlink>
    </w:p>
    <w:p w:rsidR="00AE3D77" w:rsidRDefault="00AE3D77">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182" w:history="1">
        <w:r w:rsidRPr="007231F5">
          <w:rPr>
            <w:rStyle w:val="Hyperlink"/>
            <w:noProof/>
          </w:rPr>
          <w:t>Como Acumula o Estado de Funcionamento</w:t>
        </w:r>
        <w:r>
          <w:rPr>
            <w:noProof/>
          </w:rPr>
          <w:tab/>
        </w:r>
        <w:r>
          <w:rPr>
            <w:noProof/>
          </w:rPr>
          <w:fldChar w:fldCharType="begin"/>
        </w:r>
        <w:r>
          <w:rPr>
            <w:noProof/>
          </w:rPr>
          <w:instrText xml:space="preserve"> PAGEREF _Toc461778182 \h </w:instrText>
        </w:r>
        <w:r>
          <w:rPr>
            <w:noProof/>
          </w:rPr>
        </w:r>
        <w:r>
          <w:rPr>
            <w:noProof/>
          </w:rPr>
          <w:fldChar w:fldCharType="separate"/>
        </w:r>
        <w:r>
          <w:rPr>
            <w:noProof/>
          </w:rPr>
          <w:t>7</w:t>
        </w:r>
        <w:r>
          <w:rPr>
            <w:noProof/>
          </w:rPr>
          <w:fldChar w:fldCharType="end"/>
        </w:r>
      </w:hyperlink>
    </w:p>
    <w:p w:rsidR="00AE3D77" w:rsidRDefault="00AE3D77">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183" w:history="1">
        <w:r w:rsidRPr="007231F5">
          <w:rPr>
            <w:rStyle w:val="Hyperlink"/>
            <w:noProof/>
          </w:rPr>
          <w:t>Configurar o Pacote de Gestão para o Pacote de Gestão Windows Server 2016 Distributed Transaction Coordinator para o System Center 2016 Operations Manager</w:t>
        </w:r>
        <w:r>
          <w:rPr>
            <w:noProof/>
          </w:rPr>
          <w:tab/>
        </w:r>
        <w:r>
          <w:rPr>
            <w:noProof/>
          </w:rPr>
          <w:fldChar w:fldCharType="begin"/>
        </w:r>
        <w:r>
          <w:rPr>
            <w:noProof/>
          </w:rPr>
          <w:instrText xml:space="preserve"> PAGEREF _Toc461778183 \h </w:instrText>
        </w:r>
        <w:r>
          <w:rPr>
            <w:noProof/>
          </w:rPr>
        </w:r>
        <w:r>
          <w:rPr>
            <w:noProof/>
          </w:rPr>
          <w:fldChar w:fldCharType="separate"/>
        </w:r>
        <w:r>
          <w:rPr>
            <w:noProof/>
          </w:rPr>
          <w:t>8</w:t>
        </w:r>
        <w:r>
          <w:rPr>
            <w:noProof/>
          </w:rPr>
          <w:fldChar w:fldCharType="end"/>
        </w:r>
      </w:hyperlink>
    </w:p>
    <w:p w:rsidR="00AE3D77" w:rsidRDefault="00AE3D77">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184" w:history="1">
        <w:r w:rsidRPr="007231F5">
          <w:rPr>
            <w:rStyle w:val="Hyperlink"/>
            <w:noProof/>
          </w:rPr>
          <w:t>Hiperligações</w:t>
        </w:r>
        <w:r>
          <w:rPr>
            <w:noProof/>
          </w:rPr>
          <w:tab/>
        </w:r>
        <w:r>
          <w:rPr>
            <w:noProof/>
          </w:rPr>
          <w:fldChar w:fldCharType="begin"/>
        </w:r>
        <w:r>
          <w:rPr>
            <w:noProof/>
          </w:rPr>
          <w:instrText xml:space="preserve"> PAGEREF _Toc461778184 \h </w:instrText>
        </w:r>
        <w:r>
          <w:rPr>
            <w:noProof/>
          </w:rPr>
        </w:r>
        <w:r>
          <w:rPr>
            <w:noProof/>
          </w:rPr>
          <w:fldChar w:fldCharType="separate"/>
        </w:r>
        <w:r>
          <w:rPr>
            <w:noProof/>
          </w:rPr>
          <w:t>8</w:t>
        </w:r>
        <w:r>
          <w:rPr>
            <w:noProof/>
          </w:rPr>
          <w:fldChar w:fldCharType="end"/>
        </w:r>
      </w:hyperlink>
    </w:p>
    <w:p w:rsidR="00AE3D77" w:rsidRDefault="00AE3D77">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185" w:history="1">
        <w:r w:rsidRPr="007231F5">
          <w:rPr>
            <w:rStyle w:val="Hyperlink"/>
            <w:noProof/>
          </w:rPr>
          <w:t>Apêndice: Conteúdos do Pacote de Gestão</w:t>
        </w:r>
        <w:r>
          <w:rPr>
            <w:noProof/>
          </w:rPr>
          <w:tab/>
        </w:r>
        <w:r>
          <w:rPr>
            <w:noProof/>
          </w:rPr>
          <w:fldChar w:fldCharType="begin"/>
        </w:r>
        <w:r>
          <w:rPr>
            <w:noProof/>
          </w:rPr>
          <w:instrText xml:space="preserve"> PAGEREF _Toc461778185 \h </w:instrText>
        </w:r>
        <w:r>
          <w:rPr>
            <w:noProof/>
          </w:rPr>
        </w:r>
        <w:r>
          <w:rPr>
            <w:noProof/>
          </w:rPr>
          <w:fldChar w:fldCharType="separate"/>
        </w:r>
        <w:r>
          <w:rPr>
            <w:noProof/>
          </w:rPr>
          <w:t>9</w:t>
        </w:r>
        <w:r>
          <w:rPr>
            <w:noProof/>
          </w:rPr>
          <w:fldChar w:fldCharType="end"/>
        </w:r>
      </w:hyperlink>
    </w:p>
    <w:p w:rsidR="00AE3D77" w:rsidRDefault="00AE3D77">
      <w:pPr>
        <w:pStyle w:val="TOC1"/>
        <w:tabs>
          <w:tab w:val="right" w:leader="dot" w:pos="8630"/>
        </w:tabs>
        <w:rPr>
          <w:rFonts w:asciiTheme="minorHAnsi" w:eastAsiaTheme="minorEastAsia" w:hAnsiTheme="minorHAnsi" w:cstheme="minorBidi"/>
          <w:noProof/>
          <w:kern w:val="0"/>
          <w:sz w:val="22"/>
          <w:szCs w:val="22"/>
          <w:lang w:val="en-US" w:eastAsia="zh-CN" w:bidi="ar-SA"/>
        </w:rPr>
      </w:pPr>
      <w:hyperlink w:anchor="_Toc461778186" w:history="1">
        <w:r w:rsidRPr="007231F5">
          <w:rPr>
            <w:rStyle w:val="Hyperlink"/>
            <w:noProof/>
          </w:rPr>
          <w:t>Apêndice: Regras</w:t>
        </w:r>
        <w:r>
          <w:rPr>
            <w:noProof/>
          </w:rPr>
          <w:tab/>
        </w:r>
        <w:r>
          <w:rPr>
            <w:noProof/>
          </w:rPr>
          <w:fldChar w:fldCharType="begin"/>
        </w:r>
        <w:r>
          <w:rPr>
            <w:noProof/>
          </w:rPr>
          <w:instrText xml:space="preserve"> PAGEREF _Toc461778186 \h </w:instrText>
        </w:r>
        <w:r>
          <w:rPr>
            <w:noProof/>
          </w:rPr>
        </w:r>
        <w:r>
          <w:rPr>
            <w:noProof/>
          </w:rPr>
          <w:fldChar w:fldCharType="separate"/>
        </w:r>
        <w:r>
          <w:rPr>
            <w:noProof/>
          </w:rPr>
          <w:t>12</w:t>
        </w:r>
        <w:r>
          <w:rPr>
            <w:noProof/>
          </w:rPr>
          <w:fldChar w:fldCharType="end"/>
        </w:r>
      </w:hyperlink>
    </w:p>
    <w:p w:rsidR="00AE3D77" w:rsidRDefault="00AE3D77">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187" w:history="1">
        <w:r w:rsidRPr="007231F5">
          <w:rPr>
            <w:rStyle w:val="Hyperlink"/>
            <w:noProof/>
          </w:rPr>
          <w:t>Regras</w:t>
        </w:r>
        <w:r>
          <w:rPr>
            <w:noProof/>
          </w:rPr>
          <w:tab/>
        </w:r>
        <w:r>
          <w:rPr>
            <w:noProof/>
          </w:rPr>
          <w:fldChar w:fldCharType="begin"/>
        </w:r>
        <w:r>
          <w:rPr>
            <w:noProof/>
          </w:rPr>
          <w:instrText xml:space="preserve"> PAGEREF _Toc461778187 \h </w:instrText>
        </w:r>
        <w:r>
          <w:rPr>
            <w:noProof/>
          </w:rPr>
        </w:r>
        <w:r>
          <w:rPr>
            <w:noProof/>
          </w:rPr>
          <w:fldChar w:fldCharType="separate"/>
        </w:r>
        <w:r>
          <w:rPr>
            <w:noProof/>
          </w:rPr>
          <w:t>12</w:t>
        </w:r>
        <w:r>
          <w:rPr>
            <w:noProof/>
          </w:rPr>
          <w:fldChar w:fldCharType="end"/>
        </w:r>
      </w:hyperlink>
    </w:p>
    <w:p w:rsidR="00414C83" w:rsidRDefault="00B57DF6">
      <w:pPr>
        <w:rPr>
          <w:rFonts w:asciiTheme="minorHAnsi" w:eastAsiaTheme="minorEastAsia" w:hAnsiTheme="minorHAnsi" w:cstheme="minorBidi"/>
          <w:noProof/>
          <w:kern w:val="0"/>
          <w:sz w:val="22"/>
          <w:szCs w:val="22"/>
        </w:rPr>
        <w:sectPr w:rsidR="00414C83" w:rsidSect="001D5F30">
          <w:footerReference w:type="default" r:id="rId12"/>
          <w:type w:val="oddPage"/>
          <w:pgSz w:w="12240" w:h="15840" w:code="1"/>
          <w:pgMar w:top="1440" w:right="1800" w:bottom="1440" w:left="1800" w:header="1440" w:footer="1440" w:gutter="0"/>
          <w:cols w:space="720"/>
          <w:docGrid w:linePitch="360"/>
        </w:sectPr>
      </w:pPr>
      <w:r>
        <w:fldChar w:fldCharType="end"/>
      </w:r>
    </w:p>
    <w:p w:rsidR="001D5F30" w:rsidRDefault="001D5F30">
      <w:pPr>
        <w:pStyle w:val="DSTOC1-1"/>
      </w:pPr>
      <w:bookmarkStart w:id="1" w:name="_Toc458678162"/>
      <w:bookmarkStart w:id="2" w:name="_Toc461778179"/>
      <w:r>
        <w:lastRenderedPageBreak/>
        <w:t>Guia do Pacote de Gestão do Coordenador de Transações Distribuídas do Windows Server 2016 para o System Center 201</w:t>
      </w:r>
      <w:bookmarkStart w:id="3" w:name="z75c4f0c1ac0c4541afcddc6d942746cc"/>
      <w:bookmarkEnd w:id="3"/>
      <w:r>
        <w:t>6 Operations Manager</w:t>
      </w:r>
      <w:bookmarkEnd w:id="1"/>
      <w:bookmarkEnd w:id="2"/>
    </w:p>
    <w:p w:rsidR="001D5F30" w:rsidRDefault="001D5F30">
      <w:r>
        <w:t>Este guia foi elaborado com base na versão 10.0.0.0 do Pacote de Gestão do Coordenador de Transações Distribuídas do Windows Server 2016 para o System Center 2016 Operations Manager.</w:t>
      </w:r>
    </w:p>
    <w:p w:rsidR="001D5F30" w:rsidRDefault="001D5F30">
      <w:pPr>
        <w:pStyle w:val="DSTOC2-0"/>
      </w:pPr>
    </w:p>
    <w:p w:rsidR="001D5F30" w:rsidRDefault="001D5F30">
      <w:pPr>
        <w:pStyle w:val="DSTOC3-0"/>
      </w:pPr>
      <w:r>
        <w:t>Histórico do Guia</w:t>
      </w:r>
    </w:p>
    <w:p w:rsidR="001D5F30" w:rsidRDefault="001D5F30">
      <w:pPr>
        <w:pStyle w:val="TableSpacing"/>
      </w:pPr>
    </w:p>
    <w:tbl>
      <w:tblPr>
        <w:tblStyle w:val="TablewithHeader"/>
        <w:tblW w:w="0" w:type="auto"/>
        <w:tblLook w:val="01E0" w:firstRow="1" w:lastRow="1" w:firstColumn="1" w:lastColumn="1" w:noHBand="0" w:noVBand="0"/>
      </w:tblPr>
      <w:tblGrid>
        <w:gridCol w:w="4308"/>
        <w:gridCol w:w="4302"/>
      </w:tblGrid>
      <w:tr w:rsidR="001D5F30" w:rsidTr="007D3337">
        <w:trPr>
          <w:cnfStyle w:val="100000000000" w:firstRow="1" w:lastRow="0" w:firstColumn="0" w:lastColumn="0" w:oddVBand="0" w:evenVBand="0" w:oddHBand="0" w:evenHBand="0" w:firstRowFirstColumn="0" w:firstRowLastColumn="0" w:lastRowFirstColumn="0" w:lastRowLastColumn="0"/>
        </w:trPr>
        <w:tc>
          <w:tcPr>
            <w:tcW w:w="4428" w:type="dxa"/>
          </w:tcPr>
          <w:p w:rsidR="001D5F30" w:rsidRDefault="001D5F30">
            <w:r>
              <w:t>Data de Lançamento</w:t>
            </w:r>
          </w:p>
        </w:tc>
        <w:tc>
          <w:tcPr>
            <w:tcW w:w="4428" w:type="dxa"/>
          </w:tcPr>
          <w:p w:rsidR="001D5F30" w:rsidRDefault="001D5F30">
            <w:r>
              <w:t>Alterações</w:t>
            </w:r>
          </w:p>
        </w:tc>
      </w:tr>
      <w:tr w:rsidR="001D5F30" w:rsidTr="007D3337">
        <w:tc>
          <w:tcPr>
            <w:tcW w:w="4428" w:type="dxa"/>
          </w:tcPr>
          <w:p w:rsidR="001D5F30" w:rsidRDefault="00C972D8">
            <w:r>
              <w:t>Janeiro de 2015</w:t>
            </w:r>
          </w:p>
        </w:tc>
        <w:tc>
          <w:tcPr>
            <w:tcW w:w="4428" w:type="dxa"/>
          </w:tcPr>
          <w:p w:rsidR="001D5F30" w:rsidRDefault="001D5F30">
            <w:r>
              <w:t>Versão original deste guia</w:t>
            </w:r>
          </w:p>
        </w:tc>
      </w:tr>
    </w:tbl>
    <w:p w:rsidR="001D5F30" w:rsidRDefault="001D5F30">
      <w:pPr>
        <w:pStyle w:val="TableSpacing"/>
      </w:pPr>
    </w:p>
    <w:p w:rsidR="001D5F30" w:rsidRDefault="001D5F30">
      <w:pPr>
        <w:pStyle w:val="DSTOC3-0"/>
      </w:pPr>
      <w:r>
        <w:t>Configurações Suportadas</w:t>
      </w:r>
    </w:p>
    <w:p w:rsidR="001D5F30" w:rsidRDefault="001D5F30">
      <w:r>
        <w:t>Este pacote de gestão requer o System Center Operations Manager 2012 ou posterior. Não é necessário um grupo de gestão dedicado do Operations Manager.</w:t>
      </w:r>
    </w:p>
    <w:p w:rsidR="001D5F30" w:rsidRDefault="001D5F30">
      <w:r>
        <w:t>A tabela seguinte especifica as configurações suportadas para o Pacote de Gestão do Coordenador de Transações Distribuídas do Windows Server 2016 para o System Center 2016 Operations Manager:</w:t>
      </w:r>
    </w:p>
    <w:p w:rsidR="001D5F30" w:rsidRDefault="001D5F30">
      <w:pPr>
        <w:pStyle w:val="TableSpacing"/>
      </w:pPr>
    </w:p>
    <w:tbl>
      <w:tblPr>
        <w:tblStyle w:val="TablewithoutHeader"/>
        <w:tblW w:w="0" w:type="auto"/>
        <w:tblLook w:val="01E0" w:firstRow="1" w:lastRow="1" w:firstColumn="1" w:lastColumn="1" w:noHBand="0" w:noVBand="0"/>
      </w:tblPr>
      <w:tblGrid>
        <w:gridCol w:w="4304"/>
        <w:gridCol w:w="4306"/>
      </w:tblGrid>
      <w:tr w:rsidR="001D5F30">
        <w:tc>
          <w:tcPr>
            <w:tcW w:w="4428" w:type="dxa"/>
          </w:tcPr>
          <w:p w:rsidR="001D5F30" w:rsidRDefault="001D5F30">
            <w:r>
              <w:t>Configuração</w:t>
            </w:r>
          </w:p>
        </w:tc>
        <w:tc>
          <w:tcPr>
            <w:tcW w:w="4428" w:type="dxa"/>
          </w:tcPr>
          <w:p w:rsidR="001D5F30" w:rsidRDefault="001D5F30">
            <w:r>
              <w:t>Suporte</w:t>
            </w:r>
          </w:p>
        </w:tc>
      </w:tr>
      <w:tr w:rsidR="001D5F30">
        <w:tc>
          <w:tcPr>
            <w:tcW w:w="4428" w:type="dxa"/>
          </w:tcPr>
          <w:p w:rsidR="001D5F30" w:rsidRDefault="00C972D8" w:rsidP="0006483B">
            <w:r>
              <w:t>Windows Server 2016</w:t>
            </w:r>
          </w:p>
        </w:tc>
        <w:tc>
          <w:tcPr>
            <w:tcW w:w="4428" w:type="dxa"/>
          </w:tcPr>
          <w:p w:rsidR="001D5F30" w:rsidRDefault="00C972D8" w:rsidP="0006483B">
            <w:r>
              <w:t>Windows Server 2016</w:t>
            </w:r>
          </w:p>
        </w:tc>
      </w:tr>
      <w:tr w:rsidR="001D5F30">
        <w:tc>
          <w:tcPr>
            <w:tcW w:w="4428" w:type="dxa"/>
          </w:tcPr>
          <w:p w:rsidR="001D5F30" w:rsidRDefault="001D5F30">
            <w:r>
              <w:t>Servidores em cluster</w:t>
            </w:r>
          </w:p>
        </w:tc>
        <w:tc>
          <w:tcPr>
            <w:tcW w:w="4428" w:type="dxa"/>
          </w:tcPr>
          <w:p w:rsidR="001D5F30" w:rsidRDefault="001D5F30">
            <w:r>
              <w:t xml:space="preserve">Sim </w:t>
            </w:r>
          </w:p>
        </w:tc>
      </w:tr>
      <w:tr w:rsidR="001D5F30">
        <w:tc>
          <w:tcPr>
            <w:tcW w:w="4428" w:type="dxa"/>
          </w:tcPr>
          <w:p w:rsidR="001D5F30" w:rsidRDefault="001D5F30">
            <w:r>
              <w:t>Monitorização sem agente</w:t>
            </w:r>
          </w:p>
        </w:tc>
        <w:tc>
          <w:tcPr>
            <w:tcW w:w="4428" w:type="dxa"/>
          </w:tcPr>
          <w:p w:rsidR="001D5F30" w:rsidRDefault="001D5F30">
            <w:r>
              <w:t>Não suportada/não testada</w:t>
            </w:r>
          </w:p>
        </w:tc>
      </w:tr>
      <w:tr w:rsidR="001D5F30">
        <w:tc>
          <w:tcPr>
            <w:tcW w:w="4428" w:type="dxa"/>
          </w:tcPr>
          <w:p w:rsidR="001D5F30" w:rsidRDefault="001D5F30">
            <w:r>
              <w:t>Ambiente virtual</w:t>
            </w:r>
          </w:p>
        </w:tc>
        <w:tc>
          <w:tcPr>
            <w:tcW w:w="4428" w:type="dxa"/>
          </w:tcPr>
          <w:p w:rsidR="001D5F30" w:rsidRDefault="00C972D8">
            <w:r>
              <w:t>Sim</w:t>
            </w:r>
          </w:p>
        </w:tc>
      </w:tr>
    </w:tbl>
    <w:p w:rsidR="001D5F30" w:rsidRDefault="001D5F30">
      <w:pPr>
        <w:pStyle w:val="TableSpacing"/>
      </w:pPr>
    </w:p>
    <w:p w:rsidR="001D5F30" w:rsidRDefault="001D5F30">
      <w:pPr>
        <w:pStyle w:val="DSTOC3-0"/>
      </w:pPr>
      <w:r>
        <w:t>Âmbito do Pacote de Gestão</w:t>
      </w:r>
    </w:p>
    <w:p w:rsidR="001D5F30" w:rsidRDefault="001D5F30">
      <w:r>
        <w:t>Este pacote de gestão suporta até ao Windows Server 2016.</w:t>
      </w:r>
    </w:p>
    <w:p w:rsidR="001D5F30" w:rsidRDefault="001D5F30">
      <w:pPr>
        <w:pStyle w:val="DSTOC3-0"/>
      </w:pPr>
      <w:r>
        <w:lastRenderedPageBreak/>
        <w:t>Pré-requisitos</w:t>
      </w:r>
    </w:p>
    <w:p w:rsidR="001D5F30" w:rsidRDefault="001D5F30">
      <w:r>
        <w:t>Têm de ser cumpridos os requisitos seguintes para executar este pacote de gestão:</w:t>
      </w:r>
    </w:p>
    <w:p w:rsidR="00C25380" w:rsidRPr="00DD650A" w:rsidRDefault="00C25380" w:rsidP="00C25380">
      <w:pPr>
        <w:spacing w:before="100" w:beforeAutospacing="1" w:after="100" w:afterAutospacing="1" w:line="240" w:lineRule="auto"/>
        <w:rPr>
          <w:rFonts w:eastAsia="Times New Roman" w:cs="Arial"/>
          <w:kern w:val="0"/>
        </w:rPr>
      </w:pPr>
      <w:r>
        <w:t>Os seguintes pacotes de gestão têm de ser instalados antes de instalar o Pacote de Gestão do Coordenador de Transações Distribuídas do Windows Server 2016 para o System Center 2016 Operations Manager:</w:t>
      </w:r>
    </w:p>
    <w:p w:rsidR="00C25380" w:rsidRDefault="00C25380" w:rsidP="00C25380">
      <w:pPr>
        <w:numPr>
          <w:ilvl w:val="0"/>
          <w:numId w:val="33"/>
        </w:numPr>
        <w:spacing w:before="100" w:beforeAutospacing="1" w:after="240" w:line="240" w:lineRule="auto"/>
        <w:ind w:left="4920" w:hanging="4560"/>
        <w:rPr>
          <w:rFonts w:eastAsia="Times New Roman" w:cs="Arial"/>
          <w:kern w:val="0"/>
        </w:rPr>
      </w:pPr>
      <w:r>
        <w:t>Pacote de Gestão da Biblioteca do Windows Server</w:t>
      </w:r>
    </w:p>
    <w:p w:rsidR="00C25380" w:rsidRPr="00DD650A" w:rsidRDefault="00C25380" w:rsidP="00C25380">
      <w:pPr>
        <w:numPr>
          <w:ilvl w:val="0"/>
          <w:numId w:val="33"/>
        </w:numPr>
        <w:spacing w:before="100" w:beforeAutospacing="1" w:after="100" w:afterAutospacing="1" w:line="240" w:lineRule="auto"/>
        <w:ind w:left="4920" w:hanging="4560"/>
        <w:rPr>
          <w:rFonts w:eastAsia="Times New Roman" w:cs="Arial"/>
          <w:kern w:val="0"/>
        </w:rPr>
      </w:pPr>
      <w:r>
        <w:t xml:space="preserve">Pacote de Gestão de Cluster do Microsoft Windows Server </w:t>
      </w:r>
    </w:p>
    <w:p w:rsidR="001D5F30" w:rsidRDefault="001D5F30">
      <w:pPr>
        <w:pStyle w:val="DSTOC3-0"/>
      </w:pPr>
      <w:bookmarkStart w:id="4" w:name="z1"/>
      <w:bookmarkEnd w:id="4"/>
      <w:r>
        <w:t>Ficheiros neste Pacote de Gestão</w:t>
      </w:r>
    </w:p>
    <w:p w:rsidR="00C25380" w:rsidRPr="00DD650A" w:rsidRDefault="00C25380" w:rsidP="00C25380">
      <w:pPr>
        <w:rPr>
          <w:rFonts w:cs="Arial"/>
        </w:rPr>
      </w:pPr>
      <w:r>
        <w:t xml:space="preserve">O Pacote de Gestão do Coordenador de Transações Distribuídas do Windows Server 2016 para o System Center 2016 Operations Manager inclui os seguintes ficheiros: </w:t>
      </w:r>
    </w:p>
    <w:p w:rsidR="00470C30" w:rsidRDefault="00C25380" w:rsidP="00470C30">
      <w:pPr>
        <w:pStyle w:val="BulletedList1"/>
        <w:numPr>
          <w:ilvl w:val="0"/>
          <w:numId w:val="0"/>
        </w:numPr>
        <w:tabs>
          <w:tab w:val="left" w:pos="360"/>
        </w:tabs>
        <w:spacing w:line="260" w:lineRule="exact"/>
        <w:ind w:left="360" w:hanging="360"/>
      </w:pPr>
      <w:r>
        <w:rPr>
          <w:rFonts w:cs="Arial"/>
        </w:rPr>
        <w:t></w:t>
      </w:r>
      <w:r>
        <w:tab/>
        <w:t>Microsoft.Windows.MSDTC.2016.mp 10.0.0.0</w:t>
      </w:r>
    </w:p>
    <w:p w:rsidR="00470C30" w:rsidRDefault="00470C30" w:rsidP="00470C30">
      <w:pPr>
        <w:pStyle w:val="BulletedList1"/>
        <w:numPr>
          <w:ilvl w:val="0"/>
          <w:numId w:val="0"/>
        </w:numPr>
        <w:tabs>
          <w:tab w:val="left" w:pos="360"/>
        </w:tabs>
        <w:spacing w:line="260" w:lineRule="exact"/>
        <w:ind w:left="360" w:hanging="360"/>
      </w:pPr>
      <w:r>
        <w:rPr>
          <w:rFonts w:cs="Arial"/>
        </w:rPr>
        <w:t></w:t>
      </w:r>
      <w:r>
        <w:tab/>
        <w:t>Microsoft.Windows.MSDTC.library.mp 10.0.0.0</w:t>
      </w:r>
    </w:p>
    <w:p w:rsidR="001D5F30" w:rsidRDefault="001D5F30">
      <w:pPr>
        <w:pStyle w:val="DSTOC1-2"/>
      </w:pPr>
      <w:bookmarkStart w:id="5" w:name="_Toc458678163"/>
      <w:bookmarkStart w:id="6" w:name="_Toc461778180"/>
      <w:r>
        <w:t>Objetivo do Pacote de Gestão</w:t>
      </w:r>
      <w:bookmarkStart w:id="7" w:name="zde7c4c32ebbb47e09c9cae5a90b1176f"/>
      <w:bookmarkEnd w:id="5"/>
      <w:bookmarkEnd w:id="6"/>
      <w:bookmarkEnd w:id="7"/>
    </w:p>
    <w:p w:rsidR="001D5F30" w:rsidRDefault="001D5F30">
      <w:r>
        <w:t>Nesta secção:</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5a9ff008734b4183946f840ae0464ab0" w:history="1">
        <w:r>
          <w:rPr>
            <w:rStyle w:val="Hyperlink"/>
          </w:rPr>
          <w:t>Cenários de Monitorização</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b8b3e32eb8154a8da8b18b606568e65d" w:history="1">
        <w:r>
          <w:rPr>
            <w:rStyle w:val="Hyperlink"/>
          </w:rPr>
          <w:t>Como Acumula o Estado de Funcionamento</w:t>
        </w:r>
      </w:hyperlink>
    </w:p>
    <w:p w:rsidR="001D5F30" w:rsidRDefault="001D5F30">
      <w:r>
        <w:t xml:space="preserve">Para obter mais informações sobre deteções, regras, monitores, vistas e relatórios contidos neste Pacote de gestão, veja </w:t>
      </w:r>
      <w:hyperlink w:anchor="zf475f3cc57b84a049d89cda7b1f37ba8" w:history="1">
        <w:r>
          <w:rPr>
            <w:rStyle w:val="Hyperlink"/>
          </w:rPr>
          <w:t>Apêndice: Conteúdos do Pacote de Gestão</w:t>
        </w:r>
      </w:hyperlink>
      <w:r>
        <w:t>.</w:t>
      </w:r>
    </w:p>
    <w:p w:rsidR="001D5F30" w:rsidRDefault="001D5F30">
      <w:pPr>
        <w:pStyle w:val="DSTOC1-3"/>
      </w:pPr>
      <w:bookmarkStart w:id="8" w:name="_Toc458678164"/>
      <w:bookmarkStart w:id="9" w:name="_Toc461778181"/>
      <w:r>
        <w:t>Cenários de Monitorização</w:t>
      </w:r>
      <w:bookmarkStart w:id="10" w:name="z5a9ff008734b4183946f840ae0464ab0"/>
      <w:bookmarkEnd w:id="8"/>
      <w:bookmarkEnd w:id="9"/>
      <w:bookmarkEnd w:id="10"/>
    </w:p>
    <w:p w:rsidR="00C25380" w:rsidRPr="00DD650A" w:rsidRDefault="00C25380" w:rsidP="00C25380">
      <w:pPr>
        <w:spacing w:before="100" w:beforeAutospacing="1" w:after="100" w:afterAutospacing="1" w:line="240" w:lineRule="auto"/>
        <w:rPr>
          <w:rFonts w:eastAsia="Times New Roman" w:cs="Arial"/>
          <w:kern w:val="0"/>
        </w:rPr>
      </w:pPr>
      <w:r>
        <w:t>O Pacote de Gestão do Coordenador de Transações Distribuídas do Windows Server 2016 para o System Center 2016 Operations Manager gere o serviço MSDTC que um operador ou administrador está interessado em monitorizar, configurar ou relativamente ao qual quer criar relatórios.</w:t>
      </w:r>
    </w:p>
    <w:p w:rsidR="00C25380" w:rsidRPr="00DD650A" w:rsidRDefault="00C25380" w:rsidP="00C25380">
      <w:pPr>
        <w:spacing w:before="100" w:beforeAutospacing="1" w:after="100" w:afterAutospacing="1" w:line="240" w:lineRule="auto"/>
        <w:rPr>
          <w:rFonts w:eastAsia="Times New Roman" w:cs="Arial"/>
          <w:kern w:val="0"/>
        </w:rPr>
      </w:pPr>
      <w:r>
        <w:t>Os seguintes eventos de componentes são capturados neste pacote de gestão:</w:t>
      </w:r>
    </w:p>
    <w:p w:rsidR="00C25380" w:rsidRPr="00DD650A" w:rsidRDefault="00C25380" w:rsidP="00C25380">
      <w:pPr>
        <w:numPr>
          <w:ilvl w:val="0"/>
          <w:numId w:val="34"/>
        </w:numPr>
        <w:spacing w:before="100" w:beforeAutospacing="1" w:after="100" w:afterAutospacing="1" w:line="240" w:lineRule="auto"/>
        <w:ind w:firstLine="0"/>
        <w:rPr>
          <w:rFonts w:eastAsia="Times New Roman" w:cs="Arial"/>
          <w:kern w:val="0"/>
        </w:rPr>
      </w:pPr>
      <w:r>
        <w:t>Coordenador de Transações Distribuídas (MSDTC) do Windows Server 2016</w:t>
      </w:r>
    </w:p>
    <w:p w:rsidR="00C25380" w:rsidRPr="00DD650A" w:rsidRDefault="00C25380" w:rsidP="00C25380">
      <w:pPr>
        <w:pStyle w:val="Heading4"/>
      </w:pPr>
      <w:r>
        <w:t>Objetos detetados pelo Pacote de Gestão do Coordenador de Transações Distribuídas do Windows Server 2016 para o System Center 2016 Operations Manager</w:t>
      </w:r>
    </w:p>
    <w:p w:rsidR="00C25380" w:rsidRPr="00DD650A" w:rsidRDefault="00C25380" w:rsidP="00C25380">
      <w:pPr>
        <w:pStyle w:val="NormalWeb"/>
        <w:rPr>
          <w:rFonts w:ascii="Arial" w:eastAsia="Times New Roman" w:hAnsi="Arial" w:cs="Arial"/>
          <w:kern w:val="0"/>
        </w:rPr>
      </w:pPr>
      <w:r>
        <w:rPr>
          <w:rFonts w:ascii="Arial" w:hAnsi="Arial"/>
        </w:rPr>
        <w:t xml:space="preserve">O Pacote de Gestão do Coordenador de Transações Distribuídas do Windows Server 2016 para o System Center 2016 Operations Manager deteta os tipos de objetos descritos na tabela seguinte.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8"/>
        <w:gridCol w:w="2335"/>
        <w:gridCol w:w="2567"/>
      </w:tblGrid>
      <w:tr w:rsidR="00C25380" w:rsidRPr="00DD650A" w:rsidTr="009F19EF">
        <w:trPr>
          <w:tblCellSpacing w:w="15" w:type="dxa"/>
        </w:trPr>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lastRenderedPageBreak/>
              <w:t>Tipo de objeto</w:t>
            </w:r>
          </w:p>
        </w:tc>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t>Detetado automaticamente</w:t>
            </w:r>
          </w:p>
        </w:tc>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t>Descrição</w:t>
            </w:r>
          </w:p>
        </w:tc>
      </w:tr>
      <w:tr w:rsidR="00C25380" w:rsidRPr="00DD650A" w:rsidTr="009F19EF">
        <w:trPr>
          <w:tblCellSpacing w:w="15" w:type="dxa"/>
        </w:trPr>
        <w:tc>
          <w:tcPr>
            <w:tcW w:w="0" w:type="auto"/>
            <w:vAlign w:val="center"/>
            <w:hideMark/>
          </w:tcPr>
          <w:p w:rsidR="00C25380" w:rsidRPr="00DD650A" w:rsidRDefault="00C25380" w:rsidP="00C25380">
            <w:pPr>
              <w:pStyle w:val="NormalWeb"/>
              <w:rPr>
                <w:rFonts w:ascii="Arial" w:hAnsi="Arial" w:cs="Arial"/>
              </w:rPr>
            </w:pPr>
            <w:r>
              <w:rPr>
                <w:rFonts w:ascii="Arial" w:hAnsi="Arial"/>
              </w:rPr>
              <w:t>Deteção de Serviço MSDTC</w:t>
            </w:r>
          </w:p>
        </w:tc>
        <w:tc>
          <w:tcPr>
            <w:tcW w:w="0" w:type="auto"/>
            <w:vAlign w:val="center"/>
            <w:hideMark/>
          </w:tcPr>
          <w:p w:rsidR="00C25380" w:rsidRPr="00DD650A" w:rsidRDefault="00C25380" w:rsidP="009F19EF">
            <w:pPr>
              <w:pStyle w:val="NormalWeb"/>
              <w:rPr>
                <w:rFonts w:ascii="Arial" w:hAnsi="Arial" w:cs="Arial"/>
              </w:rPr>
            </w:pPr>
            <w:r>
              <w:rPr>
                <w:rFonts w:ascii="Arial" w:hAnsi="Arial"/>
              </w:rPr>
              <w:t>Sim</w:t>
            </w:r>
          </w:p>
        </w:tc>
        <w:tc>
          <w:tcPr>
            <w:tcW w:w="0" w:type="auto"/>
            <w:vAlign w:val="center"/>
            <w:hideMark/>
          </w:tcPr>
          <w:p w:rsidR="00C25380" w:rsidRPr="00DD650A" w:rsidRDefault="00C25380" w:rsidP="009F19EF">
            <w:pPr>
              <w:pStyle w:val="NormalWeb"/>
              <w:rPr>
                <w:rFonts w:ascii="Arial" w:hAnsi="Arial" w:cs="Arial"/>
              </w:rPr>
            </w:pPr>
            <w:r>
              <w:rPr>
                <w:rFonts w:ascii="Arial" w:hAnsi="Arial"/>
              </w:rPr>
              <w:t>Servidores com o MSDTC instalado</w:t>
            </w:r>
          </w:p>
        </w:tc>
      </w:tr>
      <w:tr w:rsidR="00C25380" w:rsidRPr="00DD650A" w:rsidTr="009F19EF">
        <w:trPr>
          <w:tblCellSpacing w:w="15" w:type="dxa"/>
        </w:trPr>
        <w:tc>
          <w:tcPr>
            <w:tcW w:w="0" w:type="auto"/>
            <w:vAlign w:val="center"/>
            <w:hideMark/>
          </w:tcPr>
          <w:p w:rsidR="00C25380" w:rsidRPr="00DD650A" w:rsidRDefault="00C25380" w:rsidP="00922989">
            <w:pPr>
              <w:pStyle w:val="NormalWeb"/>
              <w:rPr>
                <w:rFonts w:ascii="Arial" w:hAnsi="Arial" w:cs="Arial"/>
              </w:rPr>
            </w:pPr>
            <w:r>
              <w:rPr>
                <w:rFonts w:ascii="Arial" w:hAnsi="Arial"/>
              </w:rPr>
              <w:t>Deteção de Funções do MSDTC em Cluster do MSDTC</w:t>
            </w:r>
          </w:p>
        </w:tc>
        <w:tc>
          <w:tcPr>
            <w:tcW w:w="0" w:type="auto"/>
            <w:vAlign w:val="center"/>
            <w:hideMark/>
          </w:tcPr>
          <w:p w:rsidR="00C25380" w:rsidRPr="00DD650A" w:rsidRDefault="00C25380" w:rsidP="009F19EF">
            <w:pPr>
              <w:pStyle w:val="NormalWeb"/>
              <w:rPr>
                <w:rFonts w:ascii="Arial" w:hAnsi="Arial" w:cs="Arial"/>
              </w:rPr>
            </w:pPr>
            <w:r>
              <w:rPr>
                <w:rFonts w:ascii="Arial" w:hAnsi="Arial"/>
              </w:rPr>
              <w:t>Sim</w:t>
            </w:r>
          </w:p>
        </w:tc>
        <w:tc>
          <w:tcPr>
            <w:tcW w:w="0" w:type="auto"/>
            <w:vAlign w:val="center"/>
            <w:hideMark/>
          </w:tcPr>
          <w:p w:rsidR="00C25380" w:rsidRPr="00DD650A" w:rsidRDefault="00C25380" w:rsidP="009F19EF">
            <w:pPr>
              <w:pStyle w:val="NormalWeb"/>
              <w:rPr>
                <w:rFonts w:ascii="Arial" w:hAnsi="Arial" w:cs="Arial"/>
              </w:rPr>
            </w:pPr>
            <w:r>
              <w:rPr>
                <w:rFonts w:ascii="Arial" w:hAnsi="Arial"/>
              </w:rPr>
              <w:t>Funções do MSDTC em cluster</w:t>
            </w:r>
          </w:p>
        </w:tc>
      </w:tr>
    </w:tbl>
    <w:p w:rsidR="00C25380" w:rsidRPr="00DD650A" w:rsidRDefault="00C25380" w:rsidP="00C25380">
      <w:pPr>
        <w:pStyle w:val="NormalWeb"/>
        <w:rPr>
          <w:rFonts w:ascii="Arial" w:hAnsi="Arial" w:cs="Arial"/>
        </w:rPr>
      </w:pPr>
    </w:p>
    <w:p w:rsidR="00C25380" w:rsidRPr="00DD650A" w:rsidRDefault="00C25380" w:rsidP="00C25380">
      <w:pPr>
        <w:pStyle w:val="NormalWeb"/>
        <w:rPr>
          <w:rFonts w:ascii="Arial" w:hAnsi="Arial" w:cs="Arial"/>
        </w:rPr>
      </w:pPr>
      <w:r>
        <w:rPr>
          <w:rFonts w:ascii="Arial" w:hAnsi="Arial"/>
        </w:rPr>
        <w:t xml:space="preserve">Nem todos os objetos são detetados automaticamente. Utilize substituições para detetar aqueles que não são detetados automaticamente. Para obter informações sobre a deteção de objetos, veja o tópico "Object Discoveries in Operations Manager 2016" (Deteção de Objetos no Operations Manager 2016) na Ajuda do Operations Manager 2016 </w:t>
      </w:r>
    </w:p>
    <w:p w:rsidR="00C25380" w:rsidRPr="00DD650A" w:rsidRDefault="00C25380" w:rsidP="00C25380">
      <w:pPr>
        <w:pStyle w:val="NormalWeb"/>
        <w:rPr>
          <w:rFonts w:ascii="Arial" w:hAnsi="Arial" w:cs="Arial"/>
        </w:rPr>
      </w:pPr>
      <w:r>
        <w:rPr>
          <w:rFonts w:ascii="Arial" w:hAnsi="Arial"/>
        </w:rPr>
        <w:t>Utilize o procedimento seguinte para modificar os parâmetros de deteção automática.</w:t>
      </w:r>
    </w:p>
    <w:p w:rsidR="00C25380" w:rsidRPr="00DD650A" w:rsidRDefault="00C25380" w:rsidP="00C25380">
      <w:pPr>
        <w:pStyle w:val="Heading4"/>
        <w:rPr>
          <w:rFonts w:cs="Arial"/>
        </w:rPr>
      </w:pPr>
      <w:r>
        <w:t>Para utilizar uma substituição para alterar os parâmetros da deteção automática</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No painel Criação, expanda </w:t>
      </w:r>
      <w:r>
        <w:rPr>
          <w:rStyle w:val="Strong"/>
          <w:rFonts w:ascii="Arial" w:hAnsi="Arial"/>
        </w:rPr>
        <w:t>Objetos de Pacote de Gestão</w:t>
      </w:r>
      <w:r>
        <w:rPr>
          <w:rFonts w:ascii="Arial" w:hAnsi="Arial"/>
        </w:rPr>
        <w:t xml:space="preserve"> e clique em </w:t>
      </w:r>
      <w:r>
        <w:rPr>
          <w:rStyle w:val="Strong"/>
          <w:rFonts w:ascii="Arial" w:hAnsi="Arial"/>
        </w:rPr>
        <w:t>Deteções de Objetos</w:t>
      </w:r>
      <w:r>
        <w:rPr>
          <w:rFonts w:ascii="Arial" w:hAnsi="Arial"/>
        </w:rPr>
        <w:t>.</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Na barra de ferramentas do Operations Manager, clique em </w:t>
      </w:r>
      <w:r>
        <w:rPr>
          <w:rStyle w:val="Strong"/>
          <w:rFonts w:ascii="Arial" w:hAnsi="Arial"/>
        </w:rPr>
        <w:t>Âmbito</w:t>
      </w:r>
      <w:r>
        <w:rPr>
          <w:rFonts w:ascii="Arial" w:hAnsi="Arial"/>
        </w:rPr>
        <w:t xml:space="preserve"> e filtre os objetos que aparecem no painel de detalhes.</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Na barra de ferramentas do Operations Manager, utilize o botão </w:t>
      </w:r>
      <w:r>
        <w:rPr>
          <w:rStyle w:val="Strong"/>
          <w:rFonts w:ascii="Arial" w:hAnsi="Arial"/>
        </w:rPr>
        <w:t>Âmbito</w:t>
      </w:r>
      <w:r>
        <w:rPr>
          <w:rFonts w:ascii="Arial" w:hAnsi="Arial"/>
        </w:rPr>
        <w:t xml:space="preserve"> para filtrar a lista de objetos e clique em </w:t>
      </w:r>
      <w:r>
        <w:rPr>
          <w:rStyle w:val="Strong"/>
          <w:rFonts w:ascii="Arial" w:hAnsi="Arial"/>
        </w:rPr>
        <w:t>MSDTC DTC Role Discovery</w:t>
      </w:r>
      <w:r>
        <w:rPr>
          <w:rFonts w:ascii="Arial" w:hAnsi="Arial"/>
        </w:rPr>
        <w:t>.</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Na barra de ferramentas do Operations Manager, clique em </w:t>
      </w:r>
      <w:r>
        <w:rPr>
          <w:rStyle w:val="Strong"/>
          <w:rFonts w:ascii="Arial" w:hAnsi="Arial"/>
        </w:rPr>
        <w:t>Substituições</w:t>
      </w:r>
      <w:r>
        <w:rPr>
          <w:rFonts w:ascii="Arial" w:hAnsi="Arial"/>
        </w:rPr>
        <w:t xml:space="preserve">, clique em </w:t>
      </w:r>
      <w:r>
        <w:rPr>
          <w:rStyle w:val="Strong"/>
          <w:rFonts w:ascii="Arial" w:hAnsi="Arial"/>
        </w:rPr>
        <w:t>Substituir a Deteção de Objetos</w:t>
      </w:r>
      <w:r>
        <w:rPr>
          <w:rFonts w:ascii="Arial" w:hAnsi="Arial"/>
        </w:rPr>
        <w:t xml:space="preserve"> e, em seguida, clique em </w:t>
      </w:r>
      <w:r>
        <w:rPr>
          <w:rStyle w:val="Strong"/>
          <w:rFonts w:ascii="Arial" w:hAnsi="Arial"/>
        </w:rPr>
        <w:t>Para todos os objetos do tipo: Windows Server</w:t>
      </w:r>
      <w:r>
        <w:rPr>
          <w:rFonts w:ascii="Arial" w:hAnsi="Arial"/>
        </w:rPr>
        <w:t xml:space="preserve">, </w:t>
      </w:r>
      <w:r>
        <w:rPr>
          <w:rStyle w:val="Strong"/>
          <w:rFonts w:ascii="Arial" w:hAnsi="Arial"/>
        </w:rPr>
        <w:t>Para um grupo</w:t>
      </w:r>
      <w:r>
        <w:rPr>
          <w:rFonts w:ascii="Arial" w:hAnsi="Arial"/>
        </w:rPr>
        <w:t>.</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Na caixa de diálogo </w:t>
      </w:r>
      <w:r>
        <w:rPr>
          <w:rStyle w:val="Strong"/>
          <w:rFonts w:ascii="Arial" w:hAnsi="Arial"/>
        </w:rPr>
        <w:t>Propriedades da Substituição</w:t>
      </w:r>
      <w:r>
        <w:rPr>
          <w:rFonts w:ascii="Arial" w:hAnsi="Arial"/>
        </w:rPr>
        <w:t xml:space="preserve">, clique na caixa </w:t>
      </w:r>
      <w:r>
        <w:rPr>
          <w:rStyle w:val="Strong"/>
          <w:rFonts w:ascii="Arial" w:hAnsi="Arial"/>
        </w:rPr>
        <w:t>Substituir</w:t>
      </w:r>
      <w:r>
        <w:rPr>
          <w:rFonts w:ascii="Arial" w:hAnsi="Arial"/>
        </w:rPr>
        <w:t xml:space="preserve"> para o(s) parâmetro(s) que pretende modificar. </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Em </w:t>
      </w:r>
      <w:r>
        <w:rPr>
          <w:rStyle w:val="Strong"/>
          <w:rFonts w:ascii="Arial" w:hAnsi="Arial"/>
        </w:rPr>
        <w:t>Pacote de Gestão</w:t>
      </w:r>
      <w:r>
        <w:rPr>
          <w:rFonts w:ascii="Arial" w:hAnsi="Arial"/>
        </w:rPr>
        <w:t xml:space="preserve">, clique em </w:t>
      </w:r>
      <w:r>
        <w:rPr>
          <w:rStyle w:val="Strong"/>
          <w:rFonts w:ascii="Arial" w:hAnsi="Arial"/>
        </w:rPr>
        <w:t>Novo</w:t>
      </w:r>
      <w:r>
        <w:rPr>
          <w:rFonts w:ascii="Arial" w:hAnsi="Arial"/>
        </w:rPr>
        <w:t xml:space="preserve"> para criar uma versão não selada do pacote de gestão e, em seguida, clique em </w:t>
      </w:r>
      <w:r>
        <w:rPr>
          <w:rStyle w:val="Strong"/>
          <w:rFonts w:ascii="Arial" w:hAnsi="Arial"/>
        </w:rPr>
        <w:t>OK</w:t>
      </w:r>
      <w:r>
        <w:rPr>
          <w:rFonts w:ascii="Arial" w:hAnsi="Arial"/>
        </w:rPr>
        <w:t>.</w:t>
      </w:r>
    </w:p>
    <w:p w:rsidR="00C25380" w:rsidRPr="00DD650A" w:rsidRDefault="00C25380" w:rsidP="00C25380">
      <w:pPr>
        <w:pStyle w:val="Heading3"/>
        <w:rPr>
          <w:rFonts w:cs="Arial"/>
        </w:rPr>
      </w:pPr>
      <w:r>
        <w:t>Classes</w:t>
      </w:r>
    </w:p>
    <w:p w:rsidR="00C25380" w:rsidRDefault="00C25380" w:rsidP="00C25380">
      <w:pPr>
        <w:spacing w:before="100" w:beforeAutospacing="1" w:after="100" w:afterAutospacing="1" w:line="240" w:lineRule="auto"/>
        <w:rPr>
          <w:rFonts w:eastAsia="Times New Roman" w:cs="Arial"/>
          <w:kern w:val="0"/>
        </w:rPr>
      </w:pPr>
      <w:r>
        <w:t>O diagrama seguinte mostra as classes definidas neste pacote de gestão.</w:t>
      </w:r>
    </w:p>
    <w:p w:rsidR="00C25380" w:rsidRPr="00DD650A" w:rsidRDefault="00C25380" w:rsidP="00C25380">
      <w:pPr>
        <w:spacing w:before="100" w:beforeAutospacing="1" w:after="100" w:afterAutospacing="1" w:line="240" w:lineRule="auto"/>
        <w:rPr>
          <w:rFonts w:eastAsia="Times New Roman" w:cs="Arial"/>
          <w:kern w:val="0"/>
          <w:sz w:val="24"/>
          <w:szCs w:val="24"/>
        </w:rPr>
      </w:pPr>
    </w:p>
    <w:p w:rsidR="00C25380" w:rsidRPr="00DD650A" w:rsidRDefault="00C25380" w:rsidP="00C25380">
      <w:pPr>
        <w:spacing w:before="100" w:beforeAutospacing="1" w:after="100" w:afterAutospacing="1" w:line="240" w:lineRule="auto"/>
        <w:rPr>
          <w:rFonts w:eastAsia="Times New Roman" w:cs="Arial"/>
          <w:kern w:val="0"/>
          <w:sz w:val="24"/>
          <w:szCs w:val="24"/>
        </w:rPr>
      </w:pPr>
      <w:r>
        <w:rPr>
          <w:rFonts w:eastAsia="Times New Roman" w:cs="Arial"/>
          <w:noProof/>
          <w:kern w:val="0"/>
          <w:sz w:val="24"/>
          <w:szCs w:val="24"/>
          <w:lang w:val="en-US" w:eastAsia="zh-CN" w:bidi="ar-SA"/>
        </w:rPr>
        <w:lastRenderedPageBreak/>
        <mc:AlternateContent>
          <mc:Choice Requires="wpg">
            <w:drawing>
              <wp:anchor distT="0" distB="0" distL="114300" distR="114300" simplePos="0" relativeHeight="251658240" behindDoc="0" locked="0" layoutInCell="1" allowOverlap="1" wp14:anchorId="672FB0B8" wp14:editId="5103B06B">
                <wp:simplePos x="0" y="0"/>
                <wp:positionH relativeFrom="column">
                  <wp:posOffset>9525</wp:posOffset>
                </wp:positionH>
                <wp:positionV relativeFrom="paragraph">
                  <wp:posOffset>415925</wp:posOffset>
                </wp:positionV>
                <wp:extent cx="4476115" cy="3448050"/>
                <wp:effectExtent l="0" t="0" r="19685" b="19050"/>
                <wp:wrapTopAndBottom/>
                <wp:docPr id="31" name="Group 31"/>
                <wp:cNvGraphicFramePr/>
                <a:graphic xmlns:a="http://schemas.openxmlformats.org/drawingml/2006/main">
                  <a:graphicData uri="http://schemas.microsoft.com/office/word/2010/wordprocessingGroup">
                    <wpg:wgp>
                      <wpg:cNvGrpSpPr/>
                      <wpg:grpSpPr>
                        <a:xfrm>
                          <a:off x="0" y="0"/>
                          <a:ext cx="4476115" cy="3448050"/>
                          <a:chOff x="0" y="0"/>
                          <a:chExt cx="4476432" cy="3448050"/>
                        </a:xfrm>
                      </wpg:grpSpPr>
                      <wps:wsp>
                        <wps:cNvPr id="7" name="Rectangle 7"/>
                        <wps:cNvSpPr/>
                        <wps:spPr>
                          <a:xfrm>
                            <a:off x="0" y="0"/>
                            <a:ext cx="2219325" cy="3571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Windows!Microsoft.Windows.ComputerRole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942975"/>
                            <a:ext cx="2219325" cy="3473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Microsoft.MSDTC.10.0.ServerRole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1912" y="1743075"/>
                            <a:ext cx="2038350" cy="3714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Microsoft.MSDTC.10.0.Servers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619375" y="938213"/>
                            <a:ext cx="1704658" cy="3429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2"/>
                                  <w:szCs w:val="12"/>
                                </w:rPr>
                              </w:pPr>
                              <w:r>
                                <w:rPr>
                                  <w:sz w:val="12"/>
                                </w:rPr>
                                <w:t>Microsoft.MSDTC.10.0.ClusteredRoles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bow Connector 15"/>
                        <wps:cNvCnPr/>
                        <wps:spPr>
                          <a:xfrm flipH="1" flipV="1">
                            <a:off x="2233612" y="180975"/>
                            <a:ext cx="1276350" cy="747713"/>
                          </a:xfrm>
                          <a:prstGeom prst="bentConnector3">
                            <a:avLst>
                              <a:gd name="adj1" fmla="val 71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2290762" y="1409700"/>
                            <a:ext cx="2185670" cy="2038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19337" y="1438275"/>
                            <a:ext cx="1276350" cy="354330"/>
                          </a:xfrm>
                          <a:prstGeom prst="rect">
                            <a:avLst/>
                          </a:prstGeom>
                          <a:solidFill>
                            <a:srgbClr val="FFFFFF"/>
                          </a:solidFill>
                          <a:ln w="9525">
                            <a:noFill/>
                            <a:miter lim="800000"/>
                            <a:headEnd/>
                            <a:tailEnd/>
                          </a:ln>
                        </wps:spPr>
                        <wps:txbx>
                          <w:txbxContent>
                            <w:p w:rsidR="00C25380" w:rsidRDefault="00C25380" w:rsidP="00C25380">
                              <w:r>
                                <w:t>Legenda</w:t>
                              </w:r>
                            </w:p>
                          </w:txbxContent>
                        </wps:txbx>
                        <wps:bodyPr rot="0" vert="horz" wrap="square" lIns="91440" tIns="45720" rIns="91440" bIns="45720" anchor="t" anchorCtr="0">
                          <a:spAutoFit/>
                        </wps:bodyPr>
                      </wps:wsp>
                      <wps:wsp>
                        <wps:cNvPr id="19" name="Rectangle 19"/>
                        <wps:cNvSpPr/>
                        <wps:spPr>
                          <a:xfrm>
                            <a:off x="2328862" y="1766888"/>
                            <a:ext cx="976313"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Default="00C25380" w:rsidP="00C25380">
                              <w:r>
                                <w:rPr>
                                  <w:sz w:val="16"/>
                                </w:rPr>
                                <w:t>ComputerRole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347912" y="2257425"/>
                            <a:ext cx="976313" cy="36195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EF0430" w:rsidRDefault="00C25380" w:rsidP="00C25380">
                              <w:pPr>
                                <w:rPr>
                                  <w:sz w:val="12"/>
                                  <w:szCs w:val="12"/>
                                </w:rPr>
                              </w:pPr>
                              <w:r>
                                <w:rPr>
                                  <w:sz w:val="12"/>
                                </w:rPr>
                                <w:t>Service/ClusteredRole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2538412" y="2838450"/>
                            <a:ext cx="590550" cy="4762"/>
                          </a:xfrm>
                          <a:prstGeom prst="straightConnector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538412" y="3090863"/>
                            <a:ext cx="609600" cy="4763"/>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3357562" y="1766888"/>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Derivada da Classe Incorporada</w:t>
                              </w:r>
                            </w:p>
                          </w:txbxContent>
                        </wps:txbx>
                        <wps:bodyPr rot="0" vert="horz" wrap="square" lIns="91440" tIns="45720" rIns="91440" bIns="45720" anchor="t" anchorCtr="0">
                          <a:noAutofit/>
                        </wps:bodyPr>
                      </wps:wsp>
                      <wps:wsp>
                        <wps:cNvPr id="26" name="Text Box 2"/>
                        <wps:cNvSpPr txBox="1">
                          <a:spLocks noChangeArrowheads="1"/>
                        </wps:cNvSpPr>
                        <wps:spPr bwMode="auto">
                          <a:xfrm>
                            <a:off x="3362325" y="2333625"/>
                            <a:ext cx="1090295" cy="323850"/>
                          </a:xfrm>
                          <a:prstGeom prst="rect">
                            <a:avLst/>
                          </a:prstGeom>
                          <a:solidFill>
                            <a:srgbClr val="FFFFFF"/>
                          </a:solidFill>
                          <a:ln w="9525">
                            <a:noFill/>
                            <a:miter lim="800000"/>
                            <a:headEnd/>
                            <a:tailEnd/>
                          </a:ln>
                        </wps:spPr>
                        <wps:txbx>
                          <w:txbxContent>
                            <w:p w:rsidR="00C25380" w:rsidRPr="00EF0430" w:rsidRDefault="00C25380" w:rsidP="00C25380">
                              <w:pPr>
                                <w:spacing w:before="0" w:after="0" w:line="140" w:lineRule="exact"/>
                                <w:rPr>
                                  <w:sz w:val="12"/>
                                  <w:szCs w:val="12"/>
                                </w:rPr>
                              </w:pPr>
                              <w:r>
                                <w:rPr>
                                  <w:sz w:val="12"/>
                                </w:rPr>
                                <w:t>Servidor com o serviço MSDTC ou a função Em cluster</w:t>
                              </w:r>
                            </w:p>
                          </w:txbxContent>
                        </wps:txbx>
                        <wps:bodyPr rot="0" vert="horz" wrap="square" lIns="91440" tIns="45720" rIns="91440" bIns="45720" anchor="t" anchorCtr="0">
                          <a:noAutofit/>
                        </wps:bodyPr>
                      </wps:wsp>
                      <wps:wsp>
                        <wps:cNvPr id="27" name="Text Box 2"/>
                        <wps:cNvSpPr txBox="1">
                          <a:spLocks noChangeArrowheads="1"/>
                        </wps:cNvSpPr>
                        <wps:spPr bwMode="auto">
                          <a:xfrm>
                            <a:off x="3357562" y="2919413"/>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Derivado de</w:t>
                              </w:r>
                            </w:p>
                          </w:txbxContent>
                        </wps:txbx>
                        <wps:bodyPr rot="0" vert="horz" wrap="square" lIns="91440" tIns="45720" rIns="91440" bIns="45720" anchor="t" anchorCtr="0">
                          <a:noAutofit/>
                        </wps:bodyPr>
                      </wps:wsp>
                      <wps:wsp>
                        <wps:cNvPr id="28" name="Text Box 2"/>
                        <wps:cNvSpPr txBox="1">
                          <a:spLocks noChangeArrowheads="1"/>
                        </wps:cNvSpPr>
                        <wps:spPr bwMode="auto">
                          <a:xfrm>
                            <a:off x="3357562" y="2643188"/>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Que aloja</w:t>
                              </w:r>
                            </w:p>
                          </w:txbxContent>
                        </wps:txbx>
                        <wps:bodyPr rot="0" vert="horz" wrap="square" lIns="91440" tIns="45720" rIns="91440" bIns="45720" anchor="t" anchorCtr="0">
                          <a:noAutofit/>
                        </wps:bodyPr>
                      </wps:wsp>
                      <wps:wsp>
                        <wps:cNvPr id="29" name="Straight Arrow Connector 29"/>
                        <wps:cNvCnPr/>
                        <wps:spPr>
                          <a:xfrm flipH="1">
                            <a:off x="1038225" y="366713"/>
                            <a:ext cx="4762" cy="571500"/>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flipV="1">
                            <a:off x="1062037" y="1304925"/>
                            <a:ext cx="4763" cy="438150"/>
                          </a:xfrm>
                          <a:prstGeom prst="straightConnector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2FB0B8" id="Group 31" o:spid="_x0000_s1026" style="position:absolute;margin-left:.75pt;margin-top:32.75pt;width:352.45pt;height:271.5pt;z-index:251658240" coordsize="44764,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">
                <v:rect id="Rectangle 7" o:spid="_x0000_s1027" style="position:absolute;width:22193;height:3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rsidR="00C25380" w:rsidRPr="00A743AB" w:rsidRDefault="00C25380" w:rsidP="00C25380">
                        <w:pPr>
                          <w:jc w:val="center"/>
                          <w:rPr>
                            <w:sz w:val="16"/>
                            <w:szCs w:val="16"/>
                          </w:rPr>
                        </w:pPr>
                        <w:r>
                          <w:rPr>
                            <w:sz w:val="16"/>
                          </w:rPr>
                          <w:t>Windows!Microsoft.Windows.ComputerRole</w:t>
                        </w:r>
                      </w:p>
                    </w:txbxContent>
                  </v:textbox>
                </v:rect>
                <v:rect id="Rectangle 8" o:spid="_x0000_s1028" style="position:absolute;top:9429;width:22193;height:3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w:txbxContent>
                      <w:p w:rsidR="00C25380" w:rsidRPr="00A743AB" w:rsidRDefault="00C25380" w:rsidP="00C25380">
                        <w:pPr>
                          <w:jc w:val="center"/>
                          <w:rPr>
                            <w:sz w:val="16"/>
                            <w:szCs w:val="16"/>
                          </w:rPr>
                        </w:pPr>
                        <w:r>
                          <w:rPr>
                            <w:sz w:val="16"/>
                          </w:rPr>
                          <w:t>Microsoft.MSDTC.10.0.ServerRole</w:t>
                        </w:r>
                      </w:p>
                    </w:txbxContent>
                  </v:textbox>
                </v:rect>
                <v:rect id="Rectangle 9" o:spid="_x0000_s1029" style="position:absolute;left:619;top:17430;width:2038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cMQA&#10;AADaAAAADwAAAGRycy9kb3ducmV2LnhtbESPQWvCQBSE7wX/w/IEb3VjhFajq5SK0FZFjF68PbLP&#10;JJh9G7LbGPvr3UKhx2FmvmHmy85UoqXGlZYVjIYRCOLM6pJzBafj+nkCwnlkjZVlUnAnB8tF72mO&#10;ibY3PlCb+lwECLsEFRTe14mULivIoBvamjh4F9sY9EE2udQN3gLcVDKOohdpsOSwUGBN7wVl1/Tb&#10;KDinP3ITx1s80+vl/rkz+/Hqq1Vq0O/eZiA8df4//Nf+0Aqm8Hsl3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fnDEAAAA2gAAAA8AAAAAAAAAAAAAAAAAmAIAAGRycy9k&#10;b3ducmV2LnhtbFBLBQYAAAAABAAEAPUAAACJAwAAAAA=&#10;" fillcolor="#ffc000" strokecolor="#ffc000" strokeweight="2pt">
                  <v:textbox>
                    <w:txbxContent>
                      <w:p w:rsidR="00C25380" w:rsidRPr="00A743AB" w:rsidRDefault="00C25380" w:rsidP="00C25380">
                        <w:pPr>
                          <w:jc w:val="center"/>
                          <w:rPr>
                            <w:sz w:val="16"/>
                            <w:szCs w:val="16"/>
                          </w:rPr>
                        </w:pPr>
                        <w:r>
                          <w:rPr>
                            <w:sz w:val="16"/>
                          </w:rPr>
                          <w:t>Microsoft.MSDTC.10.0.Servers</w:t>
                        </w:r>
                      </w:p>
                    </w:txbxContent>
                  </v:textbox>
                </v:rect>
                <v:rect id="Rectangle 12" o:spid="_x0000_s1030" style="position:absolute;left:26193;top:9382;width:1704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97tsMA&#10;AADbAAAADwAAAGRycy9kb3ducmV2LnhtbERPS2vCQBC+C/6HZYTedNMU2hKzSlEKbbWURi/ehuzk&#10;gdnZkN3G6K93C4K3+fieky4H04ieOldbVvA4i0AQ51bXXCrY796nryCcR9bYWCYFZ3KwXIxHKSba&#10;nviX+syXIoSwS1BB5X2bSOnyigy6mW2JA1fYzqAPsCul7vAUwk0j4yh6lgZrDg0VtrSqKD9mf0bB&#10;IbvITRxv8UAvxfnz2/w8rb96pR4mw9schKfB38U394cO82P4/yUc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97tsMAAADbAAAADwAAAAAAAAAAAAAAAACYAgAAZHJzL2Rv&#10;d25yZXYueG1sUEsFBgAAAAAEAAQA9QAAAIgDAAAAAA==&#10;" fillcolor="#ffc000" strokecolor="#ffc000" strokeweight="2pt">
                  <v:textbox>
                    <w:txbxContent>
                      <w:p w:rsidR="00C25380" w:rsidRPr="00A743AB" w:rsidRDefault="00C25380" w:rsidP="00C25380">
                        <w:pPr>
                          <w:jc w:val="center"/>
                          <w:rPr>
                            <w:sz w:val="12"/>
                            <w:szCs w:val="12"/>
                          </w:rPr>
                        </w:pPr>
                        <w:r>
                          <w:rPr>
                            <w:sz w:val="12"/>
                          </w:rPr>
                          <w:t>Microsoft.MSDTC.10.0.ClusteredRoles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31" type="#_x0000_t34" style="position:absolute;left:22336;top:1809;width:12763;height:747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UfgsAAAADbAAAADwAAAGRycy9kb3ducmV2LnhtbERP32vCMBB+F/wfwg32pukERTqjbII4&#10;2JNV8fVork1ZcylJtHV/vREGe7uP7+etNoNtxY18aBwreJtmIIhLpxuuFZyOu8kSRIjIGlvHpOBO&#10;ATbr8WiFuXY9H+hWxFqkEA45KjAxdrmUoTRkMUxdR5y4ynmLMUFfS+2xT+G2lbMsW0iLDacGgx1t&#10;DZU/xdUq2Bs09ezz/Ftc9vf5oqr8gfpvpV5fho93EJGG+C/+c3/pNH8Oz1/S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VH4LAAAAA2wAAAA8AAAAAAAAAAAAAAAAA&#10;oQIAAGRycy9kb3ducmV2LnhtbFBLBQYAAAAABAAEAPkAAACOAwAAAAA=&#10;" adj="154" strokecolor="#ffc000" strokeweight="3.75pt">
                  <v:stroke endarrow="block"/>
                </v:shape>
                <v:rect id="Rectangle 18" o:spid="_x0000_s1032" style="position:absolute;left:22907;top:14097;width:21857;height:2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pm8UA&#10;AADbAAAADwAAAGRycy9kb3ducmV2LnhtbESPQWvCQBCF74X+h2WE3upGD0VSV7FCQWgrxNhCb8Pu&#10;NEmbnQ3ZrUZ/vXMQvM3w3rz3zXw5+FYdqI9NYAOTcQaK2AbXcGVgX74+zkDFhOywDUwGThRhubi/&#10;m2PuwpELOuxSpSSEY44G6pS6XOtoa/IYx6EjFu0n9B6TrH2lXY9HCfetnmbZk/bYsDTU2NG6Jvu3&#10;+/cG6PPrtzh/v9ntu12FgtepfCk/jHkYDatnUImGdDNfrzdO8AVW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2mbxQAAANsAAAAPAAAAAAAAAAAAAAAAAJgCAABkcnMv&#10;ZG93bnJldi54bWxQSwUGAAAAAAQABAD1AAAAigMAAAAA&#10;" filled="f" strokecolor="#243f60 [1604]" strokeweight="2pt"/>
                <v:shapetype id="_x0000_t202" coordsize="21600,21600" o:spt="202" path="m,l,21600r21600,l21600,xe">
                  <v:stroke joinstyle="miter"/>
                  <v:path gradientshapeok="t" o:connecttype="rect"/>
                </v:shapetype>
                <v:shape id="Text Box 2" o:spid="_x0000_s1033" type="#_x0000_t202" style="position:absolute;left:23193;top:14382;width:12763;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C25380" w:rsidRDefault="00C25380" w:rsidP="00C25380">
                        <w:r>
                          <w:t>Legenda</w:t>
                        </w:r>
                      </w:p>
                    </w:txbxContent>
                  </v:textbox>
                </v:shape>
                <v:rect id="Rectangle 19" o:spid="_x0000_s1034" style="position:absolute;left:23288;top:17668;width:9763;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4f81bd [3204]" strokecolor="#243f60 [1604]" strokeweight="2pt">
                  <v:textbox>
                    <w:txbxContent>
                      <w:p w:rsidR="00C25380" w:rsidRDefault="00C25380" w:rsidP="00C25380">
                        <w:r>
                          <w:rPr>
                            <w:sz w:val="16"/>
                          </w:rPr>
                          <w:t>ComputerRole</w:t>
                        </w:r>
                      </w:p>
                    </w:txbxContent>
                  </v:textbox>
                </v:rect>
                <v:rect id="Rectangle 21" o:spid="_x0000_s1035" style="position:absolute;left:23479;top:22574;width:976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fMUA&#10;AADbAAAADwAAAGRycy9kb3ducmV2LnhtbESPQWvCQBSE74X+h+UVeqsbU6glugnSImitFKMXb4/s&#10;Mwlm34bsGqO/visUehxm5htmlg2mET11rrasYDyKQBAXVtdcKtjvFi/vIJxH1thYJgVXcpCljw8z&#10;TLS98Jb63JciQNglqKDyvk2kdEVFBt3ItsTBO9rOoA+yK6Xu8BLgppFxFL1JgzWHhQpb+qioOOVn&#10;o+CQ3+Q6jr/xQJPjdbUxP6+fX71Sz0/DfArC0+D/w3/tpVYQj+H+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S98xQAAANsAAAAPAAAAAAAAAAAAAAAAAJgCAABkcnMv&#10;ZG93bnJldi54bWxQSwUGAAAAAAQABAD1AAAAigMAAAAA&#10;" fillcolor="#ffc000" strokecolor="#ffc000" strokeweight="2pt">
                  <v:textbox>
                    <w:txbxContent>
                      <w:p w:rsidR="00C25380" w:rsidRPr="00EF0430" w:rsidRDefault="00C25380" w:rsidP="00C25380">
                        <w:pPr>
                          <w:rPr>
                            <w:sz w:val="12"/>
                            <w:szCs w:val="12"/>
                          </w:rPr>
                        </w:pPr>
                        <w:r>
                          <w:rPr>
                            <w:sz w:val="12"/>
                          </w:rPr>
                          <w:t>Service/ClusteredRole</w:t>
                        </w:r>
                      </w:p>
                    </w:txbxContent>
                  </v:textbox>
                </v:rect>
                <v:shapetype id="_x0000_t32" coordsize="21600,21600" o:spt="32" o:oned="t" path="m,l21600,21600e" filled="f">
                  <v:path arrowok="t" fillok="f" o:connecttype="none"/>
                  <o:lock v:ext="edit" shapetype="t"/>
                </v:shapetype>
                <v:shape id="Straight Arrow Connector 23" o:spid="_x0000_s1036" type="#_x0000_t32" style="position:absolute;left:25384;top:28384;width:5905;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zzsQAAADbAAAADwAAAGRycy9kb3ducmV2LnhtbESP3WrCQBSE7wu+w3KE3tWNCqKpq4io&#10;FBoQf2hvT7PHJJo9G7JbTd7eFQQvh5n5hpnOG1OKK9WusKyg34tAEKdWF5wpOB7WH2MQziNrLC2T&#10;gpYczGedtynG2t54R9e9z0SAsItRQe59FUvp0pwMup6tiIN3srVBH2SdSV3jLcBNKQdRNJIGCw4L&#10;OVa0zCm97P+Ngu+/ltGt/Gn5s/1tNpMk4facKPXebRafIDw1/hV+tr+0gsEQHl/CD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bPOxAAAANsAAAAPAAAAAAAAAAAA&#10;AAAAAKECAABkcnMvZG93bnJldi54bWxQSwUGAAAAAAQABAD5AAAAkgMAAAAA&#10;" strokecolor="#ffc000" strokeweight="3.75pt">
                  <v:stroke endarrow="block"/>
                </v:shape>
                <v:shape id="Straight Arrow Connector 24" o:spid="_x0000_s1037" type="#_x0000_t32" style="position:absolute;left:25384;top:30908;width:6096;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8bWMQAAADbAAAADwAAAGRycy9kb3ducmV2LnhtbESPQWsCMRSE7wX/Q3hCL0WTiq26GqUU&#10;Cr1J16IeH5vn7uLmZUlS3e2vN4WCx2FmvmFWm8424kI+1I41PI8VCOLCmZpLDd+7j9EcRIjIBhvH&#10;pKGnAJv14GGFmXFX/qJLHkuRIBwy1FDF2GZShqIii2HsWuLknZy3GJP0pTQerwluGzlR6lVarDkt&#10;VNjSe0XFOf+xGl6eDsftYjHtepXj/ljO+l/la60fh93bEkSkLt7D/+1Po2Eyhb8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7xtYxAAAANsAAAAPAAAAAAAAAAAA&#10;AAAAAKECAABkcnMvZG93bnJldi54bWxQSwUGAAAAAAQABAD5AAAAkgMAAAAA&#10;" strokecolor="#4579b8 [3044]" strokeweight="3.75pt">
                  <v:stroke endarrow="block"/>
                </v:shape>
                <v:shape id="Text Box 2" o:spid="_x0000_s1038" type="#_x0000_t202" style="position:absolute;left:33575;top:17668;width:10903;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C25380" w:rsidRPr="00EF0430" w:rsidRDefault="00C25380" w:rsidP="00C25380">
                        <w:pPr>
                          <w:rPr>
                            <w:sz w:val="12"/>
                            <w:szCs w:val="12"/>
                          </w:rPr>
                        </w:pPr>
                        <w:r>
                          <w:rPr>
                            <w:sz w:val="12"/>
                          </w:rPr>
                          <w:t>Derivada da Classe Incorporada</w:t>
                        </w:r>
                      </w:p>
                    </w:txbxContent>
                  </v:textbox>
                </v:shape>
                <v:shape id="Text Box 2" o:spid="_x0000_s1039" type="#_x0000_t202" style="position:absolute;left:33623;top:23336;width:1090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C25380" w:rsidRPr="00EF0430" w:rsidRDefault="00C25380" w:rsidP="00C25380">
                        <w:pPr>
                          <w:spacing w:before="0" w:after="0" w:line="140" w:lineRule="exact"/>
                          <w:rPr>
                            <w:sz w:val="12"/>
                            <w:szCs w:val="12"/>
                          </w:rPr>
                        </w:pPr>
                        <w:r>
                          <w:rPr>
                            <w:sz w:val="12"/>
                          </w:rPr>
                          <w:t>Servidor com o serviço MSDTC ou a função Em cluster</w:t>
                        </w:r>
                      </w:p>
                    </w:txbxContent>
                  </v:textbox>
                </v:shape>
                <v:shape id="Text Box 2" o:spid="_x0000_s1040" type="#_x0000_t202" style="position:absolute;left:33575;top:29194;width:1090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25380" w:rsidRPr="00EF0430" w:rsidRDefault="00C25380" w:rsidP="00C25380">
                        <w:pPr>
                          <w:rPr>
                            <w:sz w:val="12"/>
                            <w:szCs w:val="12"/>
                          </w:rPr>
                        </w:pPr>
                        <w:r>
                          <w:rPr>
                            <w:sz w:val="12"/>
                          </w:rPr>
                          <w:t>Derivado de</w:t>
                        </w:r>
                      </w:p>
                    </w:txbxContent>
                  </v:textbox>
                </v:shape>
                <v:shape id="Text Box 2" o:spid="_x0000_s1041" type="#_x0000_t202" style="position:absolute;left:33575;top:26431;width:10903;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25380" w:rsidRPr="00EF0430" w:rsidRDefault="00C25380" w:rsidP="00C25380">
                        <w:pPr>
                          <w:rPr>
                            <w:sz w:val="12"/>
                            <w:szCs w:val="12"/>
                          </w:rPr>
                        </w:pPr>
                        <w:r>
                          <w:rPr>
                            <w:sz w:val="12"/>
                          </w:rPr>
                          <w:t>Que aloja</w:t>
                        </w:r>
                      </w:p>
                    </w:txbxContent>
                  </v:textbox>
                </v:shape>
                <v:shape id="Straight Arrow Connector 29" o:spid="_x0000_s1042" type="#_x0000_t32" style="position:absolute;left:10382;top:3667;width:47;height:5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RfcMAAADbAAAADwAAAGRycy9kb3ducmV2LnhtbESPzW7CMBCE70h9B2sr9UacRmqBFBNV&#10;CEovHEjLfRVvftR4HdkmpG+PK1XiOJqdb3bWxWR6MZLznWUFz0kKgriyuuNGwffXfr4E4QOyxt4y&#10;KfglD8XmYbbGXNsrn2gsQyMihH2OCtoQhlxKX7Vk0Cd2II5ebZ3BEKVrpHZ4jXDTyyxNX6XBjmND&#10;iwNtW6p+youJbyzKj+2uqY94PLvDvqxGeqFaqafH6f0NRKAp3I//059aQbaCvy0RAH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P0X3DAAAA2wAAAA8AAAAAAAAAAAAA&#10;AAAAoQIAAGRycy9kb3ducmV2LnhtbFBLBQYAAAAABAAEAPkAAACRAwAAAAA=&#10;" strokecolor="#4579b8 [3044]" strokeweight="3.75pt">
                  <v:stroke endarrow="block"/>
                </v:shape>
                <v:shape id="Straight Arrow Connector 30" o:spid="_x0000_s1043" type="#_x0000_t32" style="position:absolute;left:10620;top:13049;width:48;height:4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UcMAAADbAAAADwAAAGRycy9kb3ducmV2LnhtbERPy2rCQBTdF/yH4Ra600kTLSV1FFFK&#10;XTSItgjuLpnbPMzcCZlpkv69sxC6PJz3cj2aRvTUucqygudZBII4t7riQsH31/v0FYTzyBoby6Tg&#10;jxysV5OHJabaDnyk/uQLEULYpaig9L5NpXR5SQbdzLbEgfuxnUEfYFdI3eEQwk0j4yh6kQYrDg0l&#10;trQtKb+efo2C7OOSnF3b77Iqnl8P+Vgv6s9aqafHcfMGwtPo/8V3914rSML68CX8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7vlHDAAAA2wAAAA8AAAAAAAAAAAAA&#10;AAAAoQIAAGRycy9kb3ducmV2LnhtbFBLBQYAAAAABAAEAPkAAACRAwAAAAA=&#10;" strokecolor="#ffc000" strokeweight="3.75pt">
                  <v:stroke endarrow="block"/>
                </v:shape>
                <w10:wrap type="topAndBottom"/>
              </v:group>
            </w:pict>
          </mc:Fallback>
        </mc:AlternateContent>
      </w:r>
    </w:p>
    <w:p w:rsidR="001D5F30" w:rsidRDefault="001D5F30">
      <w:pPr>
        <w:pStyle w:val="TableSpacing"/>
      </w:pPr>
    </w:p>
    <w:p w:rsidR="001D5F30" w:rsidRDefault="001D5F30">
      <w:pPr>
        <w:pStyle w:val="DSTOC1-3"/>
      </w:pPr>
      <w:bookmarkStart w:id="11" w:name="_Toc458678165"/>
      <w:bookmarkStart w:id="12" w:name="_Toc461778182"/>
      <w:r>
        <w:t>Como Acumula o Estado de Funcionamento</w:t>
      </w:r>
      <w:bookmarkStart w:id="13" w:name="zb8b3e32eb8154a8da8b18b606568e65d"/>
      <w:bookmarkEnd w:id="11"/>
      <w:bookmarkEnd w:id="12"/>
      <w:bookmarkEnd w:id="13"/>
    </w:p>
    <w:p w:rsidR="00922989" w:rsidRDefault="00641CB4" w:rsidP="00922989">
      <w:pPr>
        <w:spacing w:before="100" w:beforeAutospacing="1" w:after="100" w:afterAutospacing="1" w:line="240" w:lineRule="auto"/>
        <w:rPr>
          <w:rFonts w:eastAsia="Times New Roman" w:cs="Arial"/>
          <w:kern w:val="0"/>
        </w:rPr>
      </w:pPr>
      <w:r>
        <w:rPr>
          <w:noProof/>
          <w:lang w:val="en-US" w:eastAsia="zh-CN" w:bidi="ar-SA"/>
        </w:rPr>
        <mc:AlternateContent>
          <mc:Choice Requires="wpg">
            <w:drawing>
              <wp:anchor distT="0" distB="0" distL="114300" distR="114300" simplePos="0" relativeHeight="251665408" behindDoc="0" locked="0" layoutInCell="1" allowOverlap="1" wp14:anchorId="111D4FFE" wp14:editId="1DA3E2A3">
                <wp:simplePos x="0" y="0"/>
                <wp:positionH relativeFrom="margin">
                  <wp:align>left</wp:align>
                </wp:positionH>
                <wp:positionV relativeFrom="paragraph">
                  <wp:posOffset>608330</wp:posOffset>
                </wp:positionV>
                <wp:extent cx="4052570" cy="2628900"/>
                <wp:effectExtent l="0" t="0" r="24130" b="19050"/>
                <wp:wrapTopAndBottom/>
                <wp:docPr id="42" name="Group 42"/>
                <wp:cNvGraphicFramePr/>
                <a:graphic xmlns:a="http://schemas.openxmlformats.org/drawingml/2006/main">
                  <a:graphicData uri="http://schemas.microsoft.com/office/word/2010/wordprocessingGroup">
                    <wpg:wgp>
                      <wpg:cNvGrpSpPr/>
                      <wpg:grpSpPr>
                        <a:xfrm>
                          <a:off x="0" y="0"/>
                          <a:ext cx="4052570" cy="2628900"/>
                          <a:chOff x="0" y="0"/>
                          <a:chExt cx="3800475" cy="2628900"/>
                        </a:xfrm>
                      </wpg:grpSpPr>
                      <wps:wsp>
                        <wps:cNvPr id="37" name="Rectangle 37"/>
                        <wps:cNvSpPr/>
                        <wps:spPr>
                          <a:xfrm>
                            <a:off x="9525" y="1704975"/>
                            <a:ext cx="3790950" cy="92392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6BD" w:rsidRPr="00E776BD" w:rsidRDefault="00E776BD" w:rsidP="00E776BD">
                              <w:pPr>
                                <w:jc w:val="center"/>
                                <w:rPr>
                                  <w:b/>
                                  <w:color w:val="000000" w:themeColor="text1"/>
                                  <w:sz w:val="36"/>
                                  <w:szCs w:val="36"/>
                                </w:rPr>
                              </w:pPr>
                              <w:r>
                                <w:rPr>
                                  <w:b/>
                                  <w:color w:val="000000" w:themeColor="text1"/>
                                  <w:sz w:val="36"/>
                                </w:rPr>
                                <w:t>Microsoft.MSDTC.10.0.Servers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0"/>
                            <a:ext cx="379095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76BD" w:rsidRPr="00E776BD" w:rsidRDefault="00E776BD" w:rsidP="00E776BD">
                              <w:pPr>
                                <w:jc w:val="center"/>
                                <w:rPr>
                                  <w:b/>
                                  <w:color w:val="000000" w:themeColor="text1"/>
                                  <w:sz w:val="36"/>
                                  <w:szCs w:val="36"/>
                                </w:rPr>
                              </w:pPr>
                              <w:r>
                                <w:rPr>
                                  <w:b/>
                                  <w:color w:val="000000" w:themeColor="text1"/>
                                  <w:sz w:val="36"/>
                                </w:rPr>
                                <w:t>Microsoft.MSDTC.10.0.ServerRole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flipV="1">
                            <a:off x="1847850" y="933450"/>
                            <a:ext cx="9525" cy="771525"/>
                          </a:xfrm>
                          <a:prstGeom prst="straightConnector1">
                            <a:avLst/>
                          </a:prstGeom>
                          <a:ln w="603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11D4FFE" id="Group 42" o:spid="_x0000_s1044" style="position:absolute;margin-left:0;margin-top:47.9pt;width:319.1pt;height:207pt;z-index:251665408;mso-position-horizontal:left;mso-position-horizontal-relative:margin;mso-width-relative:margin" coordsize="380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">
                <v:rect id="Rectangle 37" o:spid="_x0000_s1045" style="position:absolute;left:95;top:17049;width:37909;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ETsUA&#10;AADbAAAADwAAAGRycy9kb3ducmV2LnhtbESPW2vCQBSE3wX/w3IE3+qmEarErFKUQi+WYtoX3w7Z&#10;kwtmz4bsGmN/fVco+DjMzDdMuhlMI3rqXG1ZweMsAkGcW11zqeDn++VhCcJ5ZI2NZVJwJQeb9XiU&#10;YqLthQ/UZ74UAcIuQQWV920ipcsrMuhmtiUOXmE7gz7IrpS6w0uAm0bGUfQkDdYcFipsaVtRfsrO&#10;RsEx+5UfcbzHIy2K69un+Zrv3nulppPheQXC0+Dv4f/2q1YwX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YROxQAAANsAAAAPAAAAAAAAAAAAAAAAAJgCAABkcnMv&#10;ZG93bnJldi54bWxQSwUGAAAAAAQABAD1AAAAigMAAAAA&#10;" fillcolor="#ffc000" strokecolor="#ffc000" strokeweight="2pt">
                  <v:textbox>
                    <w:txbxContent>
                      <w:p w:rsidR="00E776BD" w:rsidRPr="00E776BD" w:rsidRDefault="00E776BD" w:rsidP="00E776BD">
                        <w:pPr>
                          <w:jc w:val="center"/>
                          <w:rPr>
                            <w:b/>
                            <w:color w:val="000000" w:themeColor="text1"/>
                            <w:sz w:val="36"/>
                            <w:szCs w:val="36"/>
                          </w:rPr>
                        </w:pPr>
                        <w:r>
                          <w:rPr>
                            <w:b/>
                            <w:color w:val="000000" w:themeColor="text1"/>
                            <w:sz w:val="36"/>
                          </w:rPr>
                          <w:t>Microsoft.MSDTC.10.0.Servers</w:t>
                        </w:r>
                      </w:p>
                    </w:txbxContent>
                  </v:textbox>
                </v:rect>
                <v:rect id="Rectangle 35" o:spid="_x0000_s1046" style="position:absolute;width:37909;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8MA&#10;AADbAAAADwAAAGRycy9kb3ducmV2LnhtbESP0WrCQBRE3wX/YbmCb7pRqw2pq0ihWHwRtR9wyd4m&#10;0ezdsLua2K/vCoKPw8ycYZbrztTiRs5XlhVMxgkI4tzqigsFP6evUQrCB2SNtWVScCcP61W/t8RM&#10;25YPdDuGQkQI+wwVlCE0mZQ+L8mgH9uGOHq/1hkMUbpCaodthJtaTpNkIQ1WHBdKbOizpPxyvBoF&#10;drIPu1P7dmVq3Tatznn9954qNRx0mw8QgbrwCj/b31rBbA6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S8MAAADbAAAADwAAAAAAAAAAAAAAAACYAgAAZHJzL2Rv&#10;d25yZXYueG1sUEsFBgAAAAAEAAQA9QAAAIgDAAAAAA==&#10;" fillcolor="#4f81bd [3204]" strokecolor="#243f60 [1604]" strokeweight="2pt">
                  <v:textbox>
                    <w:txbxContent>
                      <w:p w:rsidR="00E776BD" w:rsidRPr="00E776BD" w:rsidRDefault="00E776BD" w:rsidP="00E776BD">
                        <w:pPr>
                          <w:jc w:val="center"/>
                          <w:rPr>
                            <w:b/>
                            <w:color w:val="000000" w:themeColor="text1"/>
                            <w:sz w:val="36"/>
                            <w:szCs w:val="36"/>
                          </w:rPr>
                        </w:pPr>
                        <w:r>
                          <w:rPr>
                            <w:b/>
                            <w:color w:val="000000" w:themeColor="text1"/>
                            <w:sz w:val="36"/>
                          </w:rPr>
                          <w:t>Microsoft.MSDTC.10.0.ServerRole</w:t>
                        </w:r>
                      </w:p>
                    </w:txbxContent>
                  </v:textbox>
                </v:rect>
                <v:shape id="Straight Arrow Connector 36" o:spid="_x0000_s1047" type="#_x0000_t32" style="position:absolute;left:18478;top:9334;width:95;height:7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MxcQAAADbAAAADwAAAGRycy9kb3ducmV2LnhtbESPQYvCMBSE78L+h/AEb5q6gkjXKFXY&#10;ZS+iVmGvz+bZ1jYvpclq/fdGEDwOM/MNM192phZXal1pWcF4FIEgzqwuOVdwPHwPZyCcR9ZYWyYF&#10;d3KwXHz05hhre+M9XVOfiwBhF6OCwvsmltJlBRl0I9sQB+9sW4M+yDaXusVbgJtafkbRVBosOSwU&#10;2NC6oKxK/42CzaU6rv4mp231s0qS6LxZp7NdqdSg3yVfIDx1/h1+tX+1gskU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KgzFxAAAANsAAAAPAAAAAAAAAAAA&#10;AAAAAKECAABkcnMvZG93bnJldi54bWxQSwUGAAAAAAQABAD5AAAAkgMAAAAA&#10;" strokecolor="#ffc000" strokeweight="4.75pt">
                  <v:stroke endarrow="block"/>
                </v:shape>
                <w10:wrap type="topAndBottom" anchorx="margin"/>
              </v:group>
            </w:pict>
          </mc:Fallback>
        </mc:AlternateContent>
      </w:r>
      <w:r>
        <w:t>O diagrama seguinte mostra como os estados de funcionamento do serviço MSDTC se acumulam neste pacote de gestão.</w:t>
      </w:r>
    </w:p>
    <w:p w:rsidR="00E776BD" w:rsidRDefault="00E776BD" w:rsidP="00922989">
      <w:pPr>
        <w:spacing w:before="100" w:beforeAutospacing="1" w:after="100" w:afterAutospacing="1" w:line="240" w:lineRule="auto"/>
        <w:rPr>
          <w:rFonts w:eastAsia="Times New Roman" w:cs="Arial"/>
          <w:kern w:val="0"/>
        </w:rPr>
      </w:pPr>
    </w:p>
    <w:p w:rsidR="001D5F30" w:rsidRDefault="001D5F30">
      <w:pPr>
        <w:pStyle w:val="DSTOC1-2"/>
      </w:pPr>
      <w:bookmarkStart w:id="14" w:name="_Toc458678166"/>
      <w:bookmarkStart w:id="15" w:name="_Toc461778183"/>
      <w:r>
        <w:lastRenderedPageBreak/>
        <w:t>Configurar o Pacote de Gestão para o Pacote de Gestão Windows Server 2016 Distributed Transaction Coordinator para o System Center 2016 Operations Manager</w:t>
      </w:r>
      <w:bookmarkStart w:id="16" w:name="z2a414accd3cc4ea6b7767e5720cd3e08"/>
      <w:bookmarkEnd w:id="14"/>
      <w:bookmarkEnd w:id="15"/>
      <w:bookmarkEnd w:id="16"/>
    </w:p>
    <w:p w:rsidR="001D5F30" w:rsidRDefault="001D5F30">
      <w:r>
        <w:t xml:space="preserve">Esta secção apresenta instruções sobre a configuração e otimização deste pacote de gestão.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2" w:history="1">
        <w:r>
          <w:rPr>
            <w:rStyle w:val="Hyperlink"/>
          </w:rPr>
          <w:t>Melhor Prática: Criar um Pacote de Gestão para Personalizações</w:t>
        </w:r>
      </w:hyperlink>
    </w:p>
    <w:p w:rsidR="001D5F30" w:rsidRDefault="001D5F30">
      <w:pPr>
        <w:pStyle w:val="DSTOC3-0"/>
      </w:pPr>
      <w:bookmarkStart w:id="17" w:name="z2"/>
      <w:bookmarkEnd w:id="17"/>
      <w:r>
        <w:t>Melhor Prática: Criar um Pacote de Gestão para Personalizações</w:t>
      </w:r>
    </w:p>
    <w:p w:rsidR="001D5F30" w:rsidRDefault="001D5F30">
      <w:r>
        <w:t xml:space="preserve">Por predefinição, o Operations Manager guarda todas as personalizações como substituições no Pacote de Gestão Predefinido. Como melhor prática, deve criar, em alternativa, um pacote de gestão separado para cada pacote de gestão que pretende personalizar. </w:t>
      </w:r>
    </w:p>
    <w:p w:rsidR="001D5F30" w:rsidRDefault="001D5F30">
      <w:r>
        <w:t>Quando criar um pacote de gestão com o objetivo de armazenar definições personalizadas para um pacote de gestão selado, é útil basear o nome do novo pacote de gestão no nome do pacote de gestão que este está a personalizar.</w:t>
      </w:r>
    </w:p>
    <w:p w:rsidR="001D5F30" w:rsidRDefault="001D5F30">
      <w:r>
        <w:t>A criação de um novo pacote de gestão para armazenar personalizações de cada pacote de gestão selado facilita a exportação das personalizações de um ambiente de teste para um ambiente de produção. Também facilita a eliminação de um pacote de gestão, visto que tem de eliminar primeiro todas as dependências para poder eliminar um pacote de gestão. Se as personalizações para todos os pacotes de gestão forem guardadas no Pacote de Gestão Predefinido e precisar de eliminar um único pacote de gestão, tem primeiro de eliminar o Pacote de Gestão Predefinido, o que também elimina as personalizações para outros pacotes de gestão.</w:t>
      </w:r>
    </w:p>
    <w:p w:rsidR="001D5F30" w:rsidRDefault="001D5F30">
      <w:pPr>
        <w:pStyle w:val="DSTOC1-2"/>
      </w:pPr>
      <w:bookmarkStart w:id="18" w:name="z3"/>
      <w:bookmarkStart w:id="19" w:name="z4"/>
      <w:bookmarkStart w:id="20" w:name="_Toc458678167"/>
      <w:bookmarkStart w:id="21" w:name="_Toc461778184"/>
      <w:bookmarkEnd w:id="18"/>
      <w:bookmarkEnd w:id="19"/>
      <w:r>
        <w:t>Hiperligações</w:t>
      </w:r>
      <w:bookmarkStart w:id="22" w:name="z875296f2d58e4444bc3f0350fcd3e7ff"/>
      <w:bookmarkEnd w:id="20"/>
      <w:bookmarkEnd w:id="21"/>
      <w:bookmarkEnd w:id="22"/>
    </w:p>
    <w:p w:rsidR="001D5F30" w:rsidRDefault="001D5F30">
      <w:r>
        <w:t>As seguintes hiperligações fazem a ligação a informações sobre tarefas comuns que estão associadas aos pacotes de gestão do System Center:</w:t>
      </w:r>
    </w:p>
    <w:p w:rsidR="001D5F30" w:rsidRDefault="001D5F30">
      <w:pPr>
        <w:pStyle w:val="DSTOC3-0"/>
      </w:pPr>
      <w:r>
        <w:t>System Center 2016 - Operations Manager</w:t>
      </w:r>
    </w:p>
    <w:p w:rsidR="001D5F30" w:rsidRDefault="001D5F30"/>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3">
        <w:r>
          <w:rPr>
            <w:rStyle w:val="Hyperlink"/>
          </w:rPr>
          <w:t>Ciclo de Vida de Pacote de Gestão</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4">
        <w:r>
          <w:rPr>
            <w:rStyle w:val="Hyperlink"/>
          </w:rPr>
          <w:t>Como Importar um Pacote de Gestão</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5">
        <w:r>
          <w:rPr>
            <w:rStyle w:val="Hyperlink"/>
          </w:rPr>
          <w:t>Otimização de Monitorização Utilizando Destinos e Substituições</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6">
        <w:r>
          <w:rPr>
            <w:rStyle w:val="Hyperlink"/>
          </w:rPr>
          <w:t xml:space="preserve">Como Criar uma Conta Run As </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7">
        <w:r>
          <w:rPr>
            <w:rStyle w:val="Hyperlink"/>
          </w:rPr>
          <w:t>Como Exportar um Pacote de Gestão</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8">
        <w:r>
          <w:rPr>
            <w:rStyle w:val="Hyperlink"/>
          </w:rPr>
          <w:t>Como Remover um Pacote de Gestão</w:t>
        </w:r>
      </w:hyperlink>
      <w:r>
        <w:t xml:space="preserve"> </w:t>
      </w:r>
    </w:p>
    <w:p w:rsidR="001D5F30" w:rsidRDefault="001D5F30">
      <w:pPr>
        <w:pStyle w:val="DSTOC3-0"/>
      </w:pPr>
      <w:r>
        <w:lastRenderedPageBreak/>
        <w:t>Operations Manager 2007 R2</w:t>
      </w:r>
    </w:p>
    <w:p w:rsidR="001D5F30" w:rsidRDefault="001D5F30"/>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9">
        <w:r>
          <w:rPr>
            <w:rStyle w:val="Hyperlink"/>
          </w:rPr>
          <w:t>Administrar o Ciclo de Vida do Pacote de Gestão</w:t>
        </w:r>
      </w:hyperlink>
      <w:r>
        <w:t xml:space="preserve"> (em inglês)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0">
        <w:r>
          <w:rPr>
            <w:rStyle w:val="Hyperlink"/>
          </w:rPr>
          <w:t>Como Importar um Pacote de Gestão no Operations Manager 2007</w:t>
        </w:r>
      </w:hyperlink>
      <w:r>
        <w:t xml:space="preserve"> (em inglês)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1">
        <w:r>
          <w:rPr>
            <w:rStyle w:val="Hyperlink"/>
          </w:rPr>
          <w:t>Como Monitorizar a Utilização de Substituições</w:t>
        </w:r>
      </w:hyperlink>
      <w:r>
        <w:t xml:space="preserve"> (em inglês)</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2">
        <w:r>
          <w:rPr>
            <w:rStyle w:val="Hyperlink"/>
          </w:rPr>
          <w:t>Como Criar uma Conta Run As no Operations Manager 2007</w:t>
        </w:r>
      </w:hyperlink>
      <w:r>
        <w:t xml:space="preserve"> (em inglês)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3">
        <w:r>
          <w:rPr>
            <w:rStyle w:val="Hyperlink"/>
          </w:rPr>
          <w:t>Como Modificar um Perfil Run As Existente</w:t>
        </w:r>
      </w:hyperlink>
      <w:r>
        <w:t xml:space="preserve"> (em inglês)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4">
        <w:r>
          <w:rPr>
            <w:rStyle w:val="Hyperlink"/>
          </w:rPr>
          <w:t>Como Exportar Personalizações de Pacotes de Gestão</w:t>
        </w:r>
      </w:hyperlink>
      <w:r>
        <w:t xml:space="preserve"> (em inglês)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5">
        <w:r>
          <w:rPr>
            <w:rStyle w:val="Hyperlink"/>
          </w:rPr>
          <w:t>Como Remover um Pacote de Gestão</w:t>
        </w:r>
      </w:hyperlink>
      <w:r>
        <w:t xml:space="preserve"> (em inglês) </w:t>
      </w:r>
    </w:p>
    <w:p w:rsidR="001D5F30" w:rsidRDefault="001D5F30">
      <w:r>
        <w:t xml:space="preserve">Se quiser fazer perguntas sobre o Operations Manager e os pacotes de gestão, veja o </w:t>
      </w:r>
      <w:hyperlink r:id="rId26">
        <w:r>
          <w:rPr>
            <w:rStyle w:val="Hyperlink"/>
          </w:rPr>
          <w:t>fórum da comunidade System Center Operations Manager</w:t>
        </w:r>
      </w:hyperlink>
      <w:r>
        <w:t>.</w:t>
      </w:r>
    </w:p>
    <w:p w:rsidR="001D5F30" w:rsidRDefault="001D5F30">
      <w:r>
        <w:t xml:space="preserve">Um recurso útil é o </w:t>
      </w:r>
      <w:hyperlink r:id="rId27">
        <w:r>
          <w:rPr>
            <w:rStyle w:val="Hyperlink"/>
          </w:rPr>
          <w:t>blogue System Center Operations Manager Unleashed</w:t>
        </w:r>
      </w:hyperlink>
      <w:r>
        <w:t>, que contém mensagens com exemplos, relativas a pacotes de gestão específicos.</w:t>
      </w:r>
    </w:p>
    <w:p w:rsidR="001D5F30" w:rsidRDefault="001D5F30">
      <w:r>
        <w:t xml:space="preserve">Para obter informações adicionais sobre o Operations Manager, veja o </w:t>
      </w:r>
      <w:hyperlink r:id="rId28">
        <w:r>
          <w:rPr>
            <w:rStyle w:val="Hyperlink"/>
          </w:rPr>
          <w:t>Guia de Sobrevivência do System Center 2016 - Operations Manager</w:t>
        </w:r>
      </w:hyperlink>
      <w:r>
        <w:t xml:space="preserve"> e </w:t>
      </w:r>
      <w:hyperlink r:id="rId29">
        <w:r>
          <w:rPr>
            <w:rStyle w:val="Hyperlink"/>
          </w:rPr>
          <w:t>Pacote de Gestão do Operations Manager 2007 e Recursos de Criação de Relatórios</w:t>
        </w:r>
      </w:hyperlink>
      <w:r>
        <w:t xml:space="preserve"> </w:t>
      </w:r>
    </w:p>
    <w:p w:rsidR="001D5F30" w:rsidRDefault="001D5F30">
      <w:pPr>
        <w:pStyle w:val="AlertLabel"/>
        <w:framePr w:wrap="notBeside"/>
      </w:pPr>
      <w:r>
        <w:rPr>
          <w:noProof/>
          <w:lang w:val="en-US" w:eastAsia="zh-CN" w:bidi="ar-SA"/>
        </w:rPr>
        <w:drawing>
          <wp:inline distT="0" distB="0" distL="0" distR="0" wp14:anchorId="1768AE63" wp14:editId="1768AE64">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8600" cy="152400"/>
                    </a:xfrm>
                    <a:prstGeom prst="rect">
                      <a:avLst/>
                    </a:prstGeom>
                  </pic:spPr>
                </pic:pic>
              </a:graphicData>
            </a:graphic>
          </wp:inline>
        </w:drawing>
      </w:r>
      <w:r>
        <w:t xml:space="preserve">Importante </w:t>
      </w:r>
    </w:p>
    <w:p w:rsidR="001D5F30" w:rsidRDefault="001D5F30">
      <w:pPr>
        <w:pStyle w:val="AlertText"/>
      </w:pPr>
      <w:r>
        <w:t>Todas as informações e conteúdos sobre sites que não sejam da Microsoft são fornecidos pelo proprietário ou pelos utilizadores do site. A Microsoft não oferece quaisquer garantias, expressas, implícitas ou previstas pela lei, relativamente às informações contidas neste site.</w:t>
      </w:r>
    </w:p>
    <w:p w:rsidR="001D5F30" w:rsidRDefault="001D5F30">
      <w:pPr>
        <w:pStyle w:val="DSTOC1-2"/>
      </w:pPr>
      <w:bookmarkStart w:id="23" w:name="_Toc458678168"/>
      <w:bookmarkStart w:id="24" w:name="_Toc461778185"/>
      <w:r>
        <w:t>Apêndice: Conteúdos do Pacote de Gestão</w:t>
      </w:r>
      <w:bookmarkStart w:id="25" w:name="zf475f3cc57b84a049d89cda7b1f37ba8"/>
      <w:bookmarkEnd w:id="23"/>
      <w:bookmarkEnd w:id="24"/>
      <w:bookmarkEnd w:id="25"/>
    </w:p>
    <w:p w:rsidR="001D5F30" w:rsidRDefault="001D5F30">
      <w:r>
        <w:t xml:space="preserve">O Pacote de Gestão Windows Server 2016 Distributed Transaction Coordinator para o System Center 2016 Operations Manager deteta os tipos de objetos descritos nas secções seguintes. Nem todos os objetos são detetados automaticamente. Utilize substituições para detetar os objetos que não são detetados automaticamente. </w:t>
      </w:r>
    </w:p>
    <w:p w:rsidR="00682C24" w:rsidRPr="00DD650A" w:rsidRDefault="00682C24" w:rsidP="00682C24">
      <w:pPr>
        <w:pStyle w:val="DSTOC3-0"/>
        <w:rPr>
          <w:rFonts w:cs="Arial"/>
        </w:rPr>
      </w:pPr>
      <w:r>
        <w:t>Microsoft.MSDTC.10.0.Discovery</w:t>
      </w:r>
    </w:p>
    <w:p w:rsidR="00682C24" w:rsidRPr="00DD650A" w:rsidRDefault="00682C24" w:rsidP="00682C24">
      <w:pPr>
        <w:pStyle w:val="Label"/>
        <w:rPr>
          <w:rFonts w:cs="Arial"/>
        </w:rPr>
      </w:pPr>
      <w:r>
        <w:t>Informações de Deteção</w:t>
      </w:r>
    </w:p>
    <w:tbl>
      <w:tblPr>
        <w:tblStyle w:val="TablewithHeader"/>
        <w:tblW w:w="0" w:type="auto"/>
        <w:tblLook w:val="01E0" w:firstRow="1" w:lastRow="1" w:firstColumn="1" w:lastColumn="1" w:noHBand="0" w:noVBand="0"/>
      </w:tblPr>
      <w:tblGrid>
        <w:gridCol w:w="2866"/>
        <w:gridCol w:w="2918"/>
        <w:gridCol w:w="2826"/>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4428" w:type="dxa"/>
          </w:tcPr>
          <w:p w:rsidR="00682C24" w:rsidRPr="00DD650A" w:rsidRDefault="00682C24" w:rsidP="009F19EF">
            <w:pPr>
              <w:rPr>
                <w:rFonts w:cs="Arial"/>
              </w:rPr>
            </w:pPr>
            <w:r>
              <w:t>Intervalo</w:t>
            </w:r>
          </w:p>
        </w:tc>
        <w:tc>
          <w:tcPr>
            <w:tcW w:w="4428" w:type="dxa"/>
          </w:tcPr>
          <w:p w:rsidR="00682C24" w:rsidRPr="00DD650A" w:rsidRDefault="00682C24" w:rsidP="009F19EF">
            <w:pPr>
              <w:rPr>
                <w:rFonts w:cs="Arial"/>
              </w:rPr>
            </w:pPr>
            <w:r>
              <w:t>Ativado</w:t>
            </w:r>
          </w:p>
        </w:tc>
        <w:tc>
          <w:tcPr>
            <w:tcW w:w="4428" w:type="dxa"/>
          </w:tcPr>
          <w:p w:rsidR="00682C24" w:rsidRPr="00DD650A" w:rsidRDefault="00682C24" w:rsidP="009F19EF">
            <w:pPr>
              <w:rPr>
                <w:rFonts w:cs="Arial"/>
              </w:rPr>
            </w:pPr>
            <w:r>
              <w:t>Quando Ativar</w:t>
            </w:r>
          </w:p>
        </w:tc>
      </w:tr>
      <w:tr w:rsidR="00682C24" w:rsidRPr="00DD650A" w:rsidTr="009F19EF">
        <w:tc>
          <w:tcPr>
            <w:tcW w:w="4428" w:type="dxa"/>
          </w:tcPr>
          <w:p w:rsidR="00682C24" w:rsidRPr="00DD650A" w:rsidRDefault="00682C24" w:rsidP="009F19EF">
            <w:pPr>
              <w:rPr>
                <w:rFonts w:cs="Arial"/>
              </w:rPr>
            </w:pPr>
            <w:r>
              <w:t>43200 segundos</w:t>
            </w:r>
          </w:p>
        </w:tc>
        <w:tc>
          <w:tcPr>
            <w:tcW w:w="4428" w:type="dxa"/>
          </w:tcPr>
          <w:p w:rsidR="00682C24" w:rsidRPr="00DD650A" w:rsidRDefault="00682C24" w:rsidP="009F19EF">
            <w:pPr>
              <w:rPr>
                <w:rFonts w:cs="Arial"/>
              </w:rPr>
            </w:pPr>
            <w:r>
              <w:t>Verdadeiro</w:t>
            </w:r>
          </w:p>
        </w:tc>
        <w:tc>
          <w:tcPr>
            <w:tcW w:w="4428" w:type="dxa"/>
          </w:tcPr>
          <w:p w:rsidR="00682C24" w:rsidRPr="00DD650A" w:rsidRDefault="00682C24" w:rsidP="009F19EF">
            <w:pPr>
              <w:rPr>
                <w:rFonts w:cs="Arial"/>
              </w:rPr>
            </w:pPr>
            <w:r>
              <w:t>não aplicável</w:t>
            </w:r>
          </w:p>
        </w:tc>
      </w:tr>
    </w:tbl>
    <w:p w:rsidR="00682C24" w:rsidRPr="00DD650A" w:rsidRDefault="00682C24" w:rsidP="00682C24">
      <w:pPr>
        <w:pStyle w:val="TableSpacing"/>
        <w:rPr>
          <w:rFonts w:cs="Arial"/>
        </w:rPr>
      </w:pPr>
    </w:p>
    <w:p w:rsidR="00682C24" w:rsidRPr="00DD650A" w:rsidRDefault="00682C24" w:rsidP="00682C24">
      <w:pPr>
        <w:pStyle w:val="Label"/>
        <w:rPr>
          <w:rFonts w:cs="Arial"/>
        </w:rPr>
      </w:pPr>
      <w:r>
        <w:lastRenderedPageBreak/>
        <w:t>Monitores Relacionados</w:t>
      </w:r>
    </w:p>
    <w:tbl>
      <w:tblPr>
        <w:tblStyle w:val="TablewithHeader"/>
        <w:tblW w:w="0" w:type="auto"/>
        <w:tblLayout w:type="fixed"/>
        <w:tblLook w:val="01E0" w:firstRow="1" w:lastRow="1" w:firstColumn="1" w:lastColumn="1" w:noHBand="0" w:noVBand="0"/>
      </w:tblPr>
      <w:tblGrid>
        <w:gridCol w:w="1605"/>
        <w:gridCol w:w="1260"/>
        <w:gridCol w:w="900"/>
        <w:gridCol w:w="1440"/>
        <w:gridCol w:w="1080"/>
        <w:gridCol w:w="547"/>
        <w:gridCol w:w="713"/>
        <w:gridCol w:w="1065"/>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1605" w:type="dxa"/>
          </w:tcPr>
          <w:p w:rsidR="00682C24" w:rsidRPr="00DD650A" w:rsidRDefault="00682C24" w:rsidP="009F19EF">
            <w:pPr>
              <w:rPr>
                <w:rFonts w:cs="Arial"/>
              </w:rPr>
            </w:pPr>
            <w:r>
              <w:t>Monitor</w:t>
            </w:r>
          </w:p>
        </w:tc>
        <w:tc>
          <w:tcPr>
            <w:tcW w:w="1260" w:type="dxa"/>
          </w:tcPr>
          <w:p w:rsidR="00682C24" w:rsidRPr="00DD650A" w:rsidRDefault="00682C24" w:rsidP="009F19EF">
            <w:pPr>
              <w:rPr>
                <w:rFonts w:cs="Arial"/>
              </w:rPr>
            </w:pPr>
            <w:r>
              <w:t>Origem de dados</w:t>
            </w:r>
          </w:p>
        </w:tc>
        <w:tc>
          <w:tcPr>
            <w:tcW w:w="900" w:type="dxa"/>
          </w:tcPr>
          <w:p w:rsidR="00682C24" w:rsidRPr="00DD650A" w:rsidRDefault="00682C24" w:rsidP="009F19EF">
            <w:pPr>
              <w:rPr>
                <w:rFonts w:cs="Arial"/>
              </w:rPr>
            </w:pPr>
            <w:r>
              <w:t>Intervalo</w:t>
            </w:r>
          </w:p>
        </w:tc>
        <w:tc>
          <w:tcPr>
            <w:tcW w:w="1440" w:type="dxa"/>
          </w:tcPr>
          <w:p w:rsidR="00682C24" w:rsidRPr="00DD650A" w:rsidRDefault="00682C24" w:rsidP="009F19EF">
            <w:pPr>
              <w:rPr>
                <w:rFonts w:cs="Arial"/>
              </w:rPr>
            </w:pPr>
            <w:r>
              <w:t>Alerta</w:t>
            </w:r>
          </w:p>
        </w:tc>
        <w:tc>
          <w:tcPr>
            <w:tcW w:w="1080" w:type="dxa"/>
          </w:tcPr>
          <w:p w:rsidR="00682C24" w:rsidRPr="00DD650A" w:rsidRDefault="00682C24" w:rsidP="009F19EF">
            <w:pPr>
              <w:rPr>
                <w:rFonts w:cs="Arial"/>
              </w:rPr>
            </w:pPr>
            <w:r>
              <w:t>Comportamento de Reposição</w:t>
            </w:r>
          </w:p>
        </w:tc>
        <w:tc>
          <w:tcPr>
            <w:tcW w:w="547" w:type="dxa"/>
          </w:tcPr>
          <w:p w:rsidR="00682C24" w:rsidRPr="00DD650A" w:rsidRDefault="00682C24" w:rsidP="009F19EF">
            <w:pPr>
              <w:rPr>
                <w:rFonts w:cs="Arial"/>
              </w:rPr>
            </w:pPr>
            <w:r>
              <w:t>Regra Correspondente</w:t>
            </w:r>
          </w:p>
        </w:tc>
        <w:tc>
          <w:tcPr>
            <w:tcW w:w="713" w:type="dxa"/>
          </w:tcPr>
          <w:p w:rsidR="00682C24" w:rsidRPr="00DD650A" w:rsidRDefault="00682C24" w:rsidP="009F19EF">
            <w:pPr>
              <w:rPr>
                <w:rFonts w:cs="Arial"/>
              </w:rPr>
            </w:pPr>
            <w:r>
              <w:t>Ativado</w:t>
            </w:r>
          </w:p>
        </w:tc>
        <w:tc>
          <w:tcPr>
            <w:tcW w:w="1065" w:type="dxa"/>
          </w:tcPr>
          <w:p w:rsidR="00682C24" w:rsidRPr="00DD650A" w:rsidRDefault="00682C24" w:rsidP="009F19EF">
            <w:pPr>
              <w:rPr>
                <w:rFonts w:cs="Arial"/>
              </w:rPr>
            </w:pPr>
            <w:r>
              <w:t>Quando Ativar</w:t>
            </w:r>
          </w:p>
        </w:tc>
      </w:tr>
      <w:tr w:rsidR="00682C24" w:rsidRPr="00DD650A" w:rsidTr="009F19EF">
        <w:tc>
          <w:tcPr>
            <w:tcW w:w="160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Microsoft.MSDTC.10.0.Monitor.Service</w:t>
            </w:r>
          </w:p>
          <w:p w:rsidR="00682C24" w:rsidRPr="00DD650A" w:rsidRDefault="00682C24" w:rsidP="009F19EF">
            <w:pPr>
              <w:rPr>
                <w:rFonts w:cs="Arial"/>
              </w:rPr>
            </w:pPr>
          </w:p>
        </w:tc>
        <w:tc>
          <w:tcPr>
            <w:tcW w:w="1260" w:type="dxa"/>
          </w:tcPr>
          <w:p w:rsidR="00682C24" w:rsidRPr="00DD650A" w:rsidRDefault="00682C24" w:rsidP="009F19EF">
            <w:pPr>
              <w:rPr>
                <w:rFonts w:cs="Arial"/>
              </w:rPr>
            </w:pPr>
            <w:r>
              <w:rPr>
                <w:rStyle w:val="Italic"/>
              </w:rPr>
              <w:t>Nome do serviço = MSDTC</w:t>
            </w:r>
          </w:p>
        </w:tc>
        <w:tc>
          <w:tcPr>
            <w:tcW w:w="900" w:type="dxa"/>
          </w:tcPr>
          <w:p w:rsidR="00682C24" w:rsidRPr="00DD650A" w:rsidRDefault="00682C24" w:rsidP="009F19EF">
            <w:pPr>
              <w:rPr>
                <w:rFonts w:cs="Arial"/>
              </w:rPr>
            </w:pPr>
            <w:r>
              <w:t>Período de intervalo</w:t>
            </w:r>
          </w:p>
        </w:tc>
        <w:tc>
          <w:tcPr>
            <w:tcW w:w="1440" w:type="dxa"/>
          </w:tcPr>
          <w:p w:rsidR="00682C24" w:rsidRDefault="00682C24" w:rsidP="009F19EF">
            <w:pPr>
              <w:rPr>
                <w:rFonts w:cs="Arial"/>
              </w:rPr>
            </w:pPr>
            <w:r>
              <w:t xml:space="preserve">Verdadeiro  </w:t>
            </w:r>
          </w:p>
          <w:p w:rsidR="00682C24" w:rsidRPr="007E73C8" w:rsidRDefault="00682C24" w:rsidP="009F19EF">
            <w:pPr>
              <w:rPr>
                <w:rFonts w:cs="Arial"/>
                <w:sz w:val="16"/>
                <w:szCs w:val="16"/>
              </w:rPr>
            </w:pPr>
            <w:r>
              <w:rPr>
                <w:sz w:val="16"/>
              </w:rPr>
              <w:t>Prioridade do alerta: Normal</w:t>
            </w:r>
          </w:p>
          <w:p w:rsidR="00682C24" w:rsidRPr="00DD650A" w:rsidRDefault="00682C24" w:rsidP="009F19EF">
            <w:pPr>
              <w:rPr>
                <w:rFonts w:cs="Arial"/>
              </w:rPr>
            </w:pPr>
            <w:r>
              <w:rPr>
                <w:sz w:val="16"/>
              </w:rPr>
              <w:t>Gravidade do alerta: Erro</w:t>
            </w:r>
          </w:p>
        </w:tc>
        <w:tc>
          <w:tcPr>
            <w:tcW w:w="1080" w:type="dxa"/>
          </w:tcPr>
          <w:p w:rsidR="00682C24" w:rsidRPr="00DD650A" w:rsidRDefault="00682C24" w:rsidP="009F19EF">
            <w:pPr>
              <w:rPr>
                <w:rFonts w:cs="Arial"/>
              </w:rPr>
            </w:pPr>
            <w:r>
              <w:t xml:space="preserve">Automático </w:t>
            </w:r>
          </w:p>
        </w:tc>
        <w:tc>
          <w:tcPr>
            <w:tcW w:w="547" w:type="dxa"/>
          </w:tcPr>
          <w:p w:rsidR="00682C24" w:rsidRPr="00DD650A" w:rsidRDefault="00682C24" w:rsidP="009F19EF">
            <w:pPr>
              <w:rPr>
                <w:rFonts w:cs="Arial"/>
              </w:rPr>
            </w:pPr>
          </w:p>
        </w:tc>
        <w:tc>
          <w:tcPr>
            <w:tcW w:w="713" w:type="dxa"/>
          </w:tcPr>
          <w:p w:rsidR="00682C24" w:rsidRPr="00DD650A" w:rsidRDefault="00682C24" w:rsidP="009F19EF">
            <w:pPr>
              <w:rPr>
                <w:rFonts w:cs="Arial"/>
              </w:rPr>
            </w:pPr>
            <w:r>
              <w:t xml:space="preserve">Verdadeiro </w:t>
            </w:r>
          </w:p>
        </w:tc>
        <w:tc>
          <w:tcPr>
            <w:tcW w:w="1065" w:type="dxa"/>
          </w:tcPr>
          <w:p w:rsidR="00682C24" w:rsidRPr="00DD650A" w:rsidRDefault="00682C24" w:rsidP="009F19EF">
            <w:pPr>
              <w:rPr>
                <w:rFonts w:cs="Arial"/>
              </w:rPr>
            </w:pPr>
            <w:r>
              <w:t xml:space="preserve"> “não aplicável”</w:t>
            </w:r>
          </w:p>
        </w:tc>
      </w:tr>
    </w:tbl>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77A4D040" wp14:editId="08D617CC">
            <wp:extent cx="228600" cy="15240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Nota </w:t>
      </w:r>
    </w:p>
    <w:p w:rsidR="00682C24" w:rsidRPr="00DD650A" w:rsidRDefault="00682C24" w:rsidP="00682C24">
      <w:pPr>
        <w:pStyle w:val="AlertText"/>
        <w:rPr>
          <w:rFonts w:cs="Arial"/>
        </w:rPr>
      </w:pPr>
      <w:r>
        <w:t>Se estiver a utilizar conectores, pode desativar o monitor e ativar a sua regra correspondente para ativar alertas sem alterar o estado de funcionamento.</w:t>
      </w:r>
    </w:p>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185BB0EC" wp14:editId="109F0FF9">
            <wp:extent cx="228600" cy="15240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Nota </w:t>
      </w:r>
    </w:p>
    <w:p w:rsidR="00682C24" w:rsidRPr="00DD650A" w:rsidRDefault="00682C24" w:rsidP="00682C24">
      <w:pPr>
        <w:pStyle w:val="AlertText"/>
        <w:rPr>
          <w:rFonts w:cs="Arial"/>
        </w:rPr>
      </w:pPr>
      <w:r>
        <w:t>Desative a regra e ative o seu monitor correspondente para ativar alertas, alterações de estado e rollup de estado de funcionamento.</w:t>
      </w:r>
    </w:p>
    <w:p w:rsidR="00682C24" w:rsidRPr="00DD650A" w:rsidRDefault="00682C24" w:rsidP="00682C24">
      <w:pPr>
        <w:pStyle w:val="Label"/>
        <w:rPr>
          <w:rFonts w:cs="Arial"/>
        </w:rPr>
      </w:pPr>
      <w:r>
        <w:t>Vistas Relacionadas</w:t>
      </w:r>
    </w:p>
    <w:tbl>
      <w:tblPr>
        <w:tblStyle w:val="TablewithHeader"/>
        <w:tblW w:w="0" w:type="auto"/>
        <w:tblLayout w:type="fixed"/>
        <w:tblLook w:val="01E0" w:firstRow="1" w:lastRow="1" w:firstColumn="1" w:lastColumn="1" w:noHBand="0" w:noVBand="0"/>
      </w:tblPr>
      <w:tblGrid>
        <w:gridCol w:w="3765"/>
        <w:gridCol w:w="3137"/>
        <w:gridCol w:w="1708"/>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3765" w:type="dxa"/>
          </w:tcPr>
          <w:p w:rsidR="00682C24" w:rsidRPr="00DD650A" w:rsidRDefault="00682C24" w:rsidP="009F19EF">
            <w:pPr>
              <w:rPr>
                <w:rFonts w:cs="Arial"/>
              </w:rPr>
            </w:pPr>
            <w:r>
              <w:t>Vista</w:t>
            </w:r>
          </w:p>
        </w:tc>
        <w:tc>
          <w:tcPr>
            <w:tcW w:w="3137" w:type="dxa"/>
          </w:tcPr>
          <w:p w:rsidR="00682C24" w:rsidRPr="00DD650A" w:rsidRDefault="00682C24" w:rsidP="009F19EF">
            <w:pPr>
              <w:rPr>
                <w:rFonts w:cs="Arial"/>
              </w:rPr>
            </w:pPr>
            <w:r>
              <w:t>Descrição</w:t>
            </w:r>
          </w:p>
        </w:tc>
        <w:tc>
          <w:tcPr>
            <w:tcW w:w="1708" w:type="dxa"/>
          </w:tcPr>
          <w:p w:rsidR="00682C24" w:rsidRPr="00DD650A" w:rsidRDefault="00682C24" w:rsidP="009F19EF">
            <w:pPr>
              <w:rPr>
                <w:rFonts w:cs="Arial"/>
              </w:rPr>
            </w:pPr>
            <w:r>
              <w:t>Regras e Monitores que Preenchem a Vista</w:t>
            </w:r>
          </w:p>
        </w:tc>
      </w:tr>
      <w:tr w:rsidR="00682C24" w:rsidRPr="00DD650A" w:rsidTr="009F19EF">
        <w:tc>
          <w:tcPr>
            <w:tcW w:w="376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Microsoft.MSDTC.10.0.State.View</w:t>
            </w:r>
          </w:p>
          <w:p w:rsidR="00682C24" w:rsidRPr="00DD650A" w:rsidRDefault="00682C24" w:rsidP="009F19EF">
            <w:pPr>
              <w:rPr>
                <w:rFonts w:cs="Arial"/>
              </w:rPr>
            </w:pPr>
          </w:p>
        </w:tc>
        <w:tc>
          <w:tcPr>
            <w:tcW w:w="3137" w:type="dxa"/>
          </w:tcPr>
          <w:p w:rsidR="00682C24" w:rsidRPr="00DD650A" w:rsidRDefault="00682C24" w:rsidP="009F19EF">
            <w:pPr>
              <w:rPr>
                <w:rFonts w:cs="Arial"/>
              </w:rPr>
            </w:pPr>
            <w:r>
              <w:t>Mostrar os serviços do MSDTC</w:t>
            </w:r>
          </w:p>
        </w:tc>
        <w:tc>
          <w:tcPr>
            <w:tcW w:w="1708"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cs="Arial"/>
                <w:b/>
              </w:rPr>
              <w:t></w:t>
            </w:r>
            <w:r>
              <w:tab/>
            </w:r>
            <w:r>
              <w:rPr>
                <w:rFonts w:ascii="Consolas" w:hAnsi="Consolas"/>
                <w:color w:val="0000FF"/>
                <w:kern w:val="0"/>
                <w:sz w:val="19"/>
              </w:rPr>
              <w:t>Microsoft.MSDTC.10.0.Monitor.Service</w:t>
            </w:r>
          </w:p>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tc>
      </w:tr>
    </w:tbl>
    <w:p w:rsidR="00682C24" w:rsidRPr="00DD650A" w:rsidRDefault="00682C24" w:rsidP="00682C24">
      <w:pPr>
        <w:pStyle w:val="TableSpacing"/>
        <w:rPr>
          <w:rFonts w:cs="Arial"/>
        </w:rPr>
      </w:pPr>
    </w:p>
    <w:p w:rsidR="00682C24" w:rsidRPr="00DD650A" w:rsidRDefault="00682C24" w:rsidP="00682C24">
      <w:pPr>
        <w:pStyle w:val="TableSpacing"/>
        <w:rPr>
          <w:rFonts w:cs="Arial"/>
        </w:rPr>
      </w:pPr>
    </w:p>
    <w:p w:rsidR="00682C24" w:rsidRPr="00DD650A" w:rsidRDefault="00682C24" w:rsidP="00682C24">
      <w:pPr>
        <w:pStyle w:val="DSTOC3-0"/>
        <w:rPr>
          <w:rFonts w:cs="Arial"/>
        </w:rPr>
      </w:pPr>
    </w:p>
    <w:p w:rsidR="00682C24" w:rsidRPr="00DD650A" w:rsidRDefault="00682C24" w:rsidP="00682C24">
      <w:pPr>
        <w:pStyle w:val="TableSpacing"/>
        <w:rPr>
          <w:rFonts w:cs="Arial"/>
        </w:rPr>
      </w:pPr>
    </w:p>
    <w:p w:rsidR="00682C24" w:rsidRPr="00DD650A" w:rsidRDefault="00682C24" w:rsidP="00682C24">
      <w:pPr>
        <w:pStyle w:val="DSTOC3-0"/>
        <w:rPr>
          <w:rFonts w:cs="Arial"/>
        </w:rPr>
      </w:pPr>
      <w:r>
        <w:lastRenderedPageBreak/>
        <w:t>Microsoft.MSDTC.10.0.ClusteredRoleDiscovery</w:t>
      </w:r>
    </w:p>
    <w:p w:rsidR="00682C24" w:rsidRPr="00DD650A" w:rsidRDefault="00682C24" w:rsidP="00682C24">
      <w:pPr>
        <w:pStyle w:val="Label"/>
        <w:rPr>
          <w:rFonts w:cs="Arial"/>
        </w:rPr>
      </w:pPr>
      <w:r>
        <w:t>Informações de Deteção</w:t>
      </w:r>
    </w:p>
    <w:tbl>
      <w:tblPr>
        <w:tblStyle w:val="TablewithHeader"/>
        <w:tblW w:w="0" w:type="auto"/>
        <w:tblLook w:val="01E0" w:firstRow="1" w:lastRow="1" w:firstColumn="1" w:lastColumn="1" w:noHBand="0" w:noVBand="0"/>
      </w:tblPr>
      <w:tblGrid>
        <w:gridCol w:w="2866"/>
        <w:gridCol w:w="2918"/>
        <w:gridCol w:w="2826"/>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4428" w:type="dxa"/>
          </w:tcPr>
          <w:p w:rsidR="00682C24" w:rsidRPr="00DD650A" w:rsidRDefault="00682C24" w:rsidP="009F19EF">
            <w:pPr>
              <w:rPr>
                <w:rFonts w:cs="Arial"/>
              </w:rPr>
            </w:pPr>
            <w:r>
              <w:t>Intervalo</w:t>
            </w:r>
          </w:p>
        </w:tc>
        <w:tc>
          <w:tcPr>
            <w:tcW w:w="4428" w:type="dxa"/>
          </w:tcPr>
          <w:p w:rsidR="00682C24" w:rsidRPr="00DD650A" w:rsidRDefault="00682C24" w:rsidP="009F19EF">
            <w:pPr>
              <w:rPr>
                <w:rFonts w:cs="Arial"/>
              </w:rPr>
            </w:pPr>
            <w:r>
              <w:t>Ativado</w:t>
            </w:r>
          </w:p>
        </w:tc>
        <w:tc>
          <w:tcPr>
            <w:tcW w:w="4428" w:type="dxa"/>
          </w:tcPr>
          <w:p w:rsidR="00682C24" w:rsidRPr="00DD650A" w:rsidRDefault="00682C24" w:rsidP="009F19EF">
            <w:pPr>
              <w:rPr>
                <w:rFonts w:cs="Arial"/>
              </w:rPr>
            </w:pPr>
            <w:r>
              <w:t>Quando Ativar</w:t>
            </w:r>
          </w:p>
        </w:tc>
      </w:tr>
      <w:tr w:rsidR="00682C24" w:rsidRPr="00DD650A" w:rsidTr="009F19EF">
        <w:tc>
          <w:tcPr>
            <w:tcW w:w="4428" w:type="dxa"/>
          </w:tcPr>
          <w:p w:rsidR="00682C24" w:rsidRPr="00DD650A" w:rsidRDefault="00682C24" w:rsidP="009F19EF">
            <w:pPr>
              <w:rPr>
                <w:rFonts w:cs="Arial"/>
              </w:rPr>
            </w:pPr>
            <w:r>
              <w:t>43200 segundos</w:t>
            </w:r>
          </w:p>
        </w:tc>
        <w:tc>
          <w:tcPr>
            <w:tcW w:w="4428" w:type="dxa"/>
          </w:tcPr>
          <w:p w:rsidR="00682C24" w:rsidRPr="00DD650A" w:rsidRDefault="00682C24" w:rsidP="009F19EF">
            <w:pPr>
              <w:rPr>
                <w:rFonts w:cs="Arial"/>
              </w:rPr>
            </w:pPr>
            <w:r>
              <w:t>Verdadeiro</w:t>
            </w:r>
          </w:p>
        </w:tc>
        <w:tc>
          <w:tcPr>
            <w:tcW w:w="4428" w:type="dxa"/>
          </w:tcPr>
          <w:p w:rsidR="00682C24" w:rsidRPr="00DD650A" w:rsidRDefault="00682C24" w:rsidP="009F19EF">
            <w:pPr>
              <w:rPr>
                <w:rFonts w:cs="Arial"/>
              </w:rPr>
            </w:pPr>
            <w:r>
              <w:t>não aplicável</w:t>
            </w:r>
          </w:p>
        </w:tc>
      </w:tr>
    </w:tbl>
    <w:p w:rsidR="00682C24" w:rsidRPr="00DD650A" w:rsidRDefault="00682C24" w:rsidP="00682C24">
      <w:pPr>
        <w:pStyle w:val="TableSpacing"/>
        <w:rPr>
          <w:rFonts w:cs="Arial"/>
        </w:rPr>
      </w:pPr>
    </w:p>
    <w:p w:rsidR="00682C24" w:rsidRPr="00DD650A" w:rsidRDefault="00682C24" w:rsidP="00682C24">
      <w:pPr>
        <w:pStyle w:val="Label"/>
        <w:rPr>
          <w:rFonts w:cs="Arial"/>
        </w:rPr>
      </w:pPr>
      <w:r>
        <w:t>Monitores Relacionados</w:t>
      </w:r>
    </w:p>
    <w:tbl>
      <w:tblPr>
        <w:tblStyle w:val="TablewithHeader"/>
        <w:tblW w:w="0" w:type="auto"/>
        <w:tblLayout w:type="fixed"/>
        <w:tblLook w:val="01E0" w:firstRow="1" w:lastRow="1" w:firstColumn="1" w:lastColumn="1" w:noHBand="0" w:noVBand="0"/>
      </w:tblPr>
      <w:tblGrid>
        <w:gridCol w:w="1605"/>
        <w:gridCol w:w="1260"/>
        <w:gridCol w:w="900"/>
        <w:gridCol w:w="1440"/>
        <w:gridCol w:w="1080"/>
        <w:gridCol w:w="547"/>
        <w:gridCol w:w="713"/>
        <w:gridCol w:w="1065"/>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1605" w:type="dxa"/>
          </w:tcPr>
          <w:p w:rsidR="00682C24" w:rsidRPr="00DD650A" w:rsidRDefault="00682C24" w:rsidP="009F19EF">
            <w:pPr>
              <w:rPr>
                <w:rFonts w:cs="Arial"/>
              </w:rPr>
            </w:pPr>
            <w:r>
              <w:t>Monitor</w:t>
            </w:r>
          </w:p>
        </w:tc>
        <w:tc>
          <w:tcPr>
            <w:tcW w:w="1260" w:type="dxa"/>
          </w:tcPr>
          <w:p w:rsidR="00682C24" w:rsidRPr="00DD650A" w:rsidRDefault="00682C24" w:rsidP="009F19EF">
            <w:pPr>
              <w:rPr>
                <w:rFonts w:cs="Arial"/>
              </w:rPr>
            </w:pPr>
            <w:r>
              <w:t>Origem de dados</w:t>
            </w:r>
          </w:p>
        </w:tc>
        <w:tc>
          <w:tcPr>
            <w:tcW w:w="900" w:type="dxa"/>
          </w:tcPr>
          <w:p w:rsidR="00682C24" w:rsidRPr="00DD650A" w:rsidRDefault="00682C24" w:rsidP="009F19EF">
            <w:pPr>
              <w:rPr>
                <w:rFonts w:cs="Arial"/>
              </w:rPr>
            </w:pPr>
            <w:r>
              <w:t>Intervalo</w:t>
            </w:r>
          </w:p>
        </w:tc>
        <w:tc>
          <w:tcPr>
            <w:tcW w:w="1440" w:type="dxa"/>
          </w:tcPr>
          <w:p w:rsidR="00682C24" w:rsidRPr="00DD650A" w:rsidRDefault="00682C24" w:rsidP="009F19EF">
            <w:pPr>
              <w:rPr>
                <w:rFonts w:cs="Arial"/>
              </w:rPr>
            </w:pPr>
            <w:r>
              <w:t>Alerta</w:t>
            </w:r>
          </w:p>
        </w:tc>
        <w:tc>
          <w:tcPr>
            <w:tcW w:w="1080" w:type="dxa"/>
          </w:tcPr>
          <w:p w:rsidR="00682C24" w:rsidRPr="00DD650A" w:rsidRDefault="00682C24" w:rsidP="009F19EF">
            <w:pPr>
              <w:rPr>
                <w:rFonts w:cs="Arial"/>
              </w:rPr>
            </w:pPr>
            <w:r>
              <w:t>Comportamento de Reposição</w:t>
            </w:r>
          </w:p>
        </w:tc>
        <w:tc>
          <w:tcPr>
            <w:tcW w:w="547" w:type="dxa"/>
          </w:tcPr>
          <w:p w:rsidR="00682C24" w:rsidRPr="00DD650A" w:rsidRDefault="00682C24" w:rsidP="009F19EF">
            <w:pPr>
              <w:rPr>
                <w:rFonts w:cs="Arial"/>
              </w:rPr>
            </w:pPr>
            <w:r>
              <w:t>Regra Correspondente</w:t>
            </w:r>
          </w:p>
        </w:tc>
        <w:tc>
          <w:tcPr>
            <w:tcW w:w="713" w:type="dxa"/>
          </w:tcPr>
          <w:p w:rsidR="00682C24" w:rsidRPr="00DD650A" w:rsidRDefault="00682C24" w:rsidP="009F19EF">
            <w:pPr>
              <w:rPr>
                <w:rFonts w:cs="Arial"/>
              </w:rPr>
            </w:pPr>
            <w:r>
              <w:t>Ativado</w:t>
            </w:r>
          </w:p>
        </w:tc>
        <w:tc>
          <w:tcPr>
            <w:tcW w:w="1065" w:type="dxa"/>
          </w:tcPr>
          <w:p w:rsidR="00682C24" w:rsidRPr="00DD650A" w:rsidRDefault="00682C24" w:rsidP="009F19EF">
            <w:pPr>
              <w:rPr>
                <w:rFonts w:cs="Arial"/>
              </w:rPr>
            </w:pPr>
            <w:r>
              <w:t>Quando Ativar</w:t>
            </w:r>
          </w:p>
        </w:tc>
      </w:tr>
      <w:tr w:rsidR="00682C24" w:rsidRPr="00DD650A" w:rsidTr="009F19EF">
        <w:tc>
          <w:tcPr>
            <w:tcW w:w="160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Microsoft.MSDTC.10.0.Monitor.ClusteredRole</w:t>
            </w:r>
          </w:p>
          <w:p w:rsidR="00682C24" w:rsidRPr="00DD650A" w:rsidRDefault="00682C24" w:rsidP="009F19EF">
            <w:pPr>
              <w:rPr>
                <w:rFonts w:cs="Arial"/>
              </w:rPr>
            </w:pPr>
          </w:p>
        </w:tc>
        <w:tc>
          <w:tcPr>
            <w:tcW w:w="1260" w:type="dxa"/>
          </w:tcPr>
          <w:p w:rsidR="00682C24" w:rsidRPr="00DD650A" w:rsidRDefault="00682C24" w:rsidP="009F19EF">
            <w:pPr>
              <w:rPr>
                <w:rFonts w:cs="Arial"/>
              </w:rPr>
            </w:pPr>
            <w:r>
              <w:t>MSCLUSTER_Resource</w:t>
            </w:r>
          </w:p>
        </w:tc>
        <w:tc>
          <w:tcPr>
            <w:tcW w:w="900" w:type="dxa"/>
          </w:tcPr>
          <w:p w:rsidR="00682C24" w:rsidRPr="00DD650A" w:rsidRDefault="00682C24" w:rsidP="009F19EF">
            <w:pPr>
              <w:rPr>
                <w:rFonts w:cs="Arial"/>
              </w:rPr>
            </w:pPr>
            <w:r>
              <w:t>Período de intervalo</w:t>
            </w:r>
          </w:p>
        </w:tc>
        <w:tc>
          <w:tcPr>
            <w:tcW w:w="1440" w:type="dxa"/>
          </w:tcPr>
          <w:p w:rsidR="00682C24" w:rsidRPr="00DD650A" w:rsidRDefault="00682C24" w:rsidP="009F19EF">
            <w:pPr>
              <w:rPr>
                <w:rFonts w:cs="Arial"/>
              </w:rPr>
            </w:pPr>
            <w:r>
              <w:t>Falso</w:t>
            </w:r>
          </w:p>
        </w:tc>
        <w:tc>
          <w:tcPr>
            <w:tcW w:w="1080" w:type="dxa"/>
          </w:tcPr>
          <w:p w:rsidR="00682C24" w:rsidRPr="00DD650A" w:rsidRDefault="00682C24" w:rsidP="009F19EF">
            <w:pPr>
              <w:rPr>
                <w:rFonts w:cs="Arial"/>
              </w:rPr>
            </w:pPr>
            <w:r>
              <w:t xml:space="preserve">Automático </w:t>
            </w:r>
          </w:p>
        </w:tc>
        <w:tc>
          <w:tcPr>
            <w:tcW w:w="547" w:type="dxa"/>
          </w:tcPr>
          <w:p w:rsidR="00682C24" w:rsidRPr="00DD650A" w:rsidRDefault="00682C24" w:rsidP="009F19EF">
            <w:pPr>
              <w:rPr>
                <w:rFonts w:cs="Arial"/>
              </w:rPr>
            </w:pPr>
          </w:p>
        </w:tc>
        <w:tc>
          <w:tcPr>
            <w:tcW w:w="713" w:type="dxa"/>
          </w:tcPr>
          <w:p w:rsidR="00682C24" w:rsidRPr="00DD650A" w:rsidRDefault="00682C24" w:rsidP="009F19EF">
            <w:pPr>
              <w:rPr>
                <w:rFonts w:cs="Arial"/>
              </w:rPr>
            </w:pPr>
            <w:r>
              <w:t xml:space="preserve">Verdadeiro </w:t>
            </w:r>
          </w:p>
        </w:tc>
        <w:tc>
          <w:tcPr>
            <w:tcW w:w="1065" w:type="dxa"/>
          </w:tcPr>
          <w:p w:rsidR="00682C24" w:rsidRPr="00DD650A" w:rsidRDefault="00682C24" w:rsidP="009F19EF">
            <w:pPr>
              <w:rPr>
                <w:rFonts w:cs="Arial"/>
              </w:rPr>
            </w:pPr>
            <w:r>
              <w:t xml:space="preserve"> “não aplicável”</w:t>
            </w:r>
          </w:p>
        </w:tc>
      </w:tr>
    </w:tbl>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41348CD0" wp14:editId="180ADABC">
            <wp:extent cx="22860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Nota </w:t>
      </w:r>
    </w:p>
    <w:p w:rsidR="00682C24" w:rsidRPr="00DD650A" w:rsidRDefault="00682C24" w:rsidP="00682C24">
      <w:pPr>
        <w:pStyle w:val="AlertText"/>
        <w:rPr>
          <w:rFonts w:cs="Arial"/>
        </w:rPr>
      </w:pPr>
      <w:r>
        <w:t>Se estiver a utilizar conectores, pode desativar o monitor e ativar a sua regra correspondente para ativar alertas sem alterar o estado de funcionamento.</w:t>
      </w:r>
    </w:p>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73762999" wp14:editId="1726C17B">
            <wp:extent cx="22860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Nota </w:t>
      </w:r>
    </w:p>
    <w:p w:rsidR="00682C24" w:rsidRPr="00DD650A" w:rsidRDefault="00682C24" w:rsidP="00682C24">
      <w:pPr>
        <w:pStyle w:val="AlertText"/>
        <w:rPr>
          <w:rFonts w:cs="Arial"/>
        </w:rPr>
      </w:pPr>
      <w:r>
        <w:t>Desative a regra e ative o seu monitor correspondente para ativar alertas, alterações de estado e rollup de estado de funcionamento.</w:t>
      </w:r>
    </w:p>
    <w:p w:rsidR="00682C24" w:rsidRPr="00DD650A" w:rsidRDefault="00682C24" w:rsidP="00682C24">
      <w:pPr>
        <w:pStyle w:val="Label"/>
        <w:rPr>
          <w:rFonts w:cs="Arial"/>
        </w:rPr>
      </w:pPr>
      <w:r>
        <w:t>Vistas Relacionadas</w:t>
      </w:r>
    </w:p>
    <w:tbl>
      <w:tblPr>
        <w:tblStyle w:val="TablewithHeader"/>
        <w:tblW w:w="0" w:type="auto"/>
        <w:tblLayout w:type="fixed"/>
        <w:tblLook w:val="01E0" w:firstRow="1" w:lastRow="1" w:firstColumn="1" w:lastColumn="1" w:noHBand="0" w:noVBand="0"/>
      </w:tblPr>
      <w:tblGrid>
        <w:gridCol w:w="3765"/>
        <w:gridCol w:w="3137"/>
        <w:gridCol w:w="1708"/>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3765" w:type="dxa"/>
          </w:tcPr>
          <w:p w:rsidR="00682C24" w:rsidRPr="00DD650A" w:rsidRDefault="00682C24" w:rsidP="009F19EF">
            <w:pPr>
              <w:rPr>
                <w:rFonts w:cs="Arial"/>
              </w:rPr>
            </w:pPr>
            <w:r>
              <w:t>Vista</w:t>
            </w:r>
          </w:p>
        </w:tc>
        <w:tc>
          <w:tcPr>
            <w:tcW w:w="3137" w:type="dxa"/>
          </w:tcPr>
          <w:p w:rsidR="00682C24" w:rsidRPr="00DD650A" w:rsidRDefault="00682C24" w:rsidP="009F19EF">
            <w:pPr>
              <w:rPr>
                <w:rFonts w:cs="Arial"/>
              </w:rPr>
            </w:pPr>
            <w:r>
              <w:t>Descrição</w:t>
            </w:r>
          </w:p>
        </w:tc>
        <w:tc>
          <w:tcPr>
            <w:tcW w:w="1708" w:type="dxa"/>
          </w:tcPr>
          <w:p w:rsidR="00682C24" w:rsidRPr="00DD650A" w:rsidRDefault="00682C24" w:rsidP="009F19EF">
            <w:pPr>
              <w:rPr>
                <w:rFonts w:cs="Arial"/>
              </w:rPr>
            </w:pPr>
            <w:r>
              <w:t>Regras e Monitores que Preenchem a Vista</w:t>
            </w:r>
          </w:p>
        </w:tc>
      </w:tr>
      <w:tr w:rsidR="00682C24" w:rsidRPr="00DD650A" w:rsidTr="009F19EF">
        <w:tc>
          <w:tcPr>
            <w:tcW w:w="376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Microsoft.MSDTC.10.0.ClusteredRoles.State.View</w:t>
            </w:r>
          </w:p>
          <w:p w:rsidR="00682C24" w:rsidRPr="00DD650A" w:rsidRDefault="00682C24" w:rsidP="009F19EF">
            <w:pPr>
              <w:rPr>
                <w:rFonts w:cs="Arial"/>
              </w:rPr>
            </w:pPr>
          </w:p>
        </w:tc>
        <w:tc>
          <w:tcPr>
            <w:tcW w:w="3137" w:type="dxa"/>
          </w:tcPr>
          <w:p w:rsidR="00682C24" w:rsidRPr="00DD650A" w:rsidRDefault="00682C24" w:rsidP="009F19EF">
            <w:pPr>
              <w:rPr>
                <w:rFonts w:cs="Arial"/>
              </w:rPr>
            </w:pPr>
            <w:r>
              <w:t>Mostrar as funções do MSDTC em cluster</w:t>
            </w:r>
          </w:p>
        </w:tc>
        <w:tc>
          <w:tcPr>
            <w:tcW w:w="1708"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cs="Arial"/>
                <w:b/>
              </w:rPr>
              <w:t></w:t>
            </w:r>
            <w:r>
              <w:tab/>
            </w:r>
            <w:r>
              <w:rPr>
                <w:rFonts w:ascii="Consolas" w:hAnsi="Consolas"/>
                <w:color w:val="0000FF"/>
                <w:kern w:val="0"/>
                <w:sz w:val="19"/>
              </w:rPr>
              <w:t>Microsoft.MSDTC.10.0.Monitor.ClusteredRole</w:t>
            </w:r>
          </w:p>
          <w:p w:rsidR="00682C24" w:rsidRPr="00DD650A" w:rsidRDefault="00682C24" w:rsidP="009F19EF">
            <w:pPr>
              <w:pStyle w:val="BulletedList1"/>
              <w:numPr>
                <w:ilvl w:val="0"/>
                <w:numId w:val="0"/>
              </w:numPr>
              <w:tabs>
                <w:tab w:val="left" w:pos="360"/>
              </w:tabs>
              <w:spacing w:line="260" w:lineRule="exact"/>
              <w:ind w:left="360" w:hanging="360"/>
              <w:rPr>
                <w:rFonts w:cs="Arial"/>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tc>
      </w:tr>
    </w:tbl>
    <w:p w:rsidR="00682C24" w:rsidRPr="00DD650A" w:rsidRDefault="00682C24" w:rsidP="00682C24">
      <w:pPr>
        <w:pStyle w:val="TableSpacing"/>
        <w:rPr>
          <w:rFonts w:cs="Arial"/>
        </w:rPr>
      </w:pPr>
    </w:p>
    <w:p w:rsidR="00682C24" w:rsidRPr="00DD650A" w:rsidRDefault="00682C24" w:rsidP="00682C24">
      <w:pPr>
        <w:pStyle w:val="TableSpacing"/>
        <w:rPr>
          <w:rFonts w:cs="Arial"/>
        </w:rPr>
      </w:pPr>
    </w:p>
    <w:p w:rsidR="00682C24" w:rsidRDefault="00682C24" w:rsidP="00682C24">
      <w:pPr>
        <w:pStyle w:val="DSTOC1-1"/>
      </w:pPr>
    </w:p>
    <w:p w:rsidR="00682C24" w:rsidRDefault="00682C24" w:rsidP="00682C24">
      <w:pPr>
        <w:pStyle w:val="DSTOC1-1"/>
      </w:pPr>
      <w:bookmarkStart w:id="26" w:name="_Toc374438453"/>
      <w:bookmarkStart w:id="27" w:name="_Toc458678169"/>
      <w:bookmarkStart w:id="28" w:name="_Toc461778186"/>
      <w:r>
        <w:t>Apêndice: Regras</w:t>
      </w:r>
      <w:bookmarkEnd w:id="26"/>
      <w:bookmarkEnd w:id="27"/>
      <w:bookmarkEnd w:id="28"/>
    </w:p>
    <w:p w:rsidR="00682C24" w:rsidRDefault="00682C24" w:rsidP="00682C24">
      <w:r>
        <w:t xml:space="preserve">As tabelas seguintes enumeram as regras do Pacote de Gestão. </w:t>
      </w:r>
    </w:p>
    <w:p w:rsidR="00682C24" w:rsidRDefault="00682C24" w:rsidP="00682C24">
      <w:pPr>
        <w:pStyle w:val="AlertLabel"/>
        <w:framePr w:wrap="notBeside"/>
      </w:pPr>
      <w:r>
        <w:t xml:space="preserve">Nota </w:t>
      </w:r>
    </w:p>
    <w:p w:rsidR="00682C24" w:rsidRDefault="00682C24" w:rsidP="00682C24">
      <w:pPr>
        <w:pStyle w:val="AlertText"/>
      </w:pPr>
      <w:r>
        <w:t>Tenha em atenção que algumas destas regras podem criar ruído no seu ambiente.</w:t>
      </w:r>
    </w:p>
    <w:p w:rsidR="00682C24" w:rsidRDefault="00682C24" w:rsidP="00682C24">
      <w:pPr>
        <w:pStyle w:val="DSTOC1-3"/>
      </w:pPr>
      <w:bookmarkStart w:id="29" w:name="_Toc359334815"/>
      <w:bookmarkStart w:id="30" w:name="_Toc374438454"/>
      <w:bookmarkStart w:id="31" w:name="_Toc458678170"/>
      <w:bookmarkStart w:id="32" w:name="_Toc461778187"/>
      <w:r>
        <w:t>Regras</w:t>
      </w:r>
      <w:bookmarkEnd w:id="29"/>
      <w:bookmarkEnd w:id="30"/>
      <w:bookmarkEnd w:id="31"/>
      <w:bookmarkEnd w:id="32"/>
    </w:p>
    <w:p w:rsidR="00682C24" w:rsidRDefault="00682C24" w:rsidP="00682C24">
      <w:pPr>
        <w:pStyle w:val="Label"/>
      </w:pPr>
      <w:r>
        <w:t>Regras Baseadas em Eventos</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186"/>
        <w:gridCol w:w="1175"/>
        <w:gridCol w:w="3306"/>
        <w:gridCol w:w="943"/>
      </w:tblGrid>
      <w:tr w:rsidR="00682C24" w:rsidRPr="00293220" w:rsidTr="009F19EF">
        <w:trPr>
          <w:tblHeader/>
        </w:trPr>
        <w:tc>
          <w:tcPr>
            <w:tcW w:w="0" w:type="auto"/>
            <w:tcBorders>
              <w:top w:val="single" w:sz="12" w:space="0" w:color="808080"/>
              <w:left w:val="single" w:sz="12"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rPr>
                <w:b/>
                <w:sz w:val="18"/>
                <w:szCs w:val="18"/>
              </w:rPr>
            </w:pPr>
            <w:r>
              <w:rPr>
                <w:b/>
                <w:sz w:val="18"/>
              </w:rPr>
              <w:t>Nome</w:t>
            </w:r>
          </w:p>
        </w:tc>
        <w:tc>
          <w:tcPr>
            <w:tcW w:w="0" w:type="auto"/>
            <w:tcBorders>
              <w:top w:val="single" w:sz="12" w:space="0" w:color="808080"/>
              <w:left w:val="single" w:sz="8"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spacing w:line="240" w:lineRule="auto"/>
              <w:rPr>
                <w:b/>
                <w:sz w:val="18"/>
                <w:szCs w:val="18"/>
              </w:rPr>
            </w:pPr>
            <w:r>
              <w:rPr>
                <w:b/>
                <w:sz w:val="18"/>
              </w:rPr>
              <w:t>Tipo</w:t>
            </w:r>
          </w:p>
        </w:tc>
        <w:tc>
          <w:tcPr>
            <w:tcW w:w="0" w:type="auto"/>
            <w:tcBorders>
              <w:top w:val="single" w:sz="12" w:space="0" w:color="808080"/>
              <w:left w:val="single" w:sz="8"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rPr>
                <w:b/>
                <w:sz w:val="18"/>
                <w:szCs w:val="18"/>
              </w:rPr>
            </w:pPr>
            <w:r>
              <w:rPr>
                <w:b/>
                <w:sz w:val="18"/>
              </w:rPr>
              <w:t>ID do Evento</w:t>
            </w:r>
          </w:p>
        </w:tc>
        <w:tc>
          <w:tcPr>
            <w:tcW w:w="0" w:type="auto"/>
            <w:tcBorders>
              <w:top w:val="single" w:sz="12" w:space="0" w:color="808080"/>
              <w:left w:val="single" w:sz="8" w:space="0" w:color="808080"/>
              <w:bottom w:val="single" w:sz="6" w:space="0" w:color="808080"/>
              <w:right w:val="single" w:sz="12" w:space="0" w:color="808080"/>
              <w:tl2br w:val="nil"/>
              <w:tr2bl w:val="nil"/>
            </w:tcBorders>
            <w:shd w:val="clear" w:color="auto" w:fill="D9D9D9"/>
          </w:tcPr>
          <w:p w:rsidR="00682C24" w:rsidRPr="00293220" w:rsidRDefault="00682C24" w:rsidP="009F19EF">
            <w:pPr>
              <w:keepNext/>
              <w:rPr>
                <w:b/>
                <w:sz w:val="18"/>
                <w:szCs w:val="18"/>
              </w:rPr>
            </w:pPr>
            <w:r>
              <w:rPr>
                <w:b/>
                <w:sz w:val="18"/>
              </w:rPr>
              <w:t>Ativado?</w:t>
            </w:r>
          </w:p>
        </w:tc>
      </w:tr>
      <w:tr w:rsidR="00682C24" w:rsidRPr="00293220" w:rsidTr="009F19EF">
        <w:tc>
          <w:tcPr>
            <w:tcW w:w="0" w:type="auto"/>
            <w:tcBorders>
              <w:top w:val="single" w:sz="6" w:space="0" w:color="808080"/>
            </w:tcBorders>
          </w:tcPr>
          <w:p w:rsidR="00682C24" w:rsidRPr="00293220" w:rsidRDefault="00682C24" w:rsidP="009F19EF">
            <w:r>
              <w:t>Falta um ficheiro necessário na pasta System32 do diretório Windows.</w:t>
            </w:r>
          </w:p>
        </w:tc>
        <w:tc>
          <w:tcPr>
            <w:tcW w:w="0" w:type="auto"/>
            <w:tcBorders>
              <w:top w:val="single" w:sz="6" w:space="0" w:color="808080"/>
            </w:tcBorders>
          </w:tcPr>
          <w:p w:rsidR="00682C24" w:rsidRPr="00293220" w:rsidRDefault="00682C24" w:rsidP="009F19EF">
            <w:r>
              <w:t>Recolha de Eventos</w:t>
            </w:r>
          </w:p>
        </w:tc>
        <w:tc>
          <w:tcPr>
            <w:tcW w:w="0" w:type="auto"/>
            <w:tcBorders>
              <w:top w:val="single" w:sz="6" w:space="0" w:color="808080"/>
            </w:tcBorders>
          </w:tcPr>
          <w:p w:rsidR="00682C24" w:rsidRPr="00293220" w:rsidRDefault="00682C24" w:rsidP="009F19EF">
            <w:r>
              <w:t>4143,4212,4213,4214,4129</w:t>
            </w:r>
          </w:p>
        </w:tc>
        <w:tc>
          <w:tcPr>
            <w:tcW w:w="0" w:type="auto"/>
            <w:tcBorders>
              <w:top w:val="single" w:sz="6" w:space="0" w:color="808080"/>
            </w:tcBorders>
          </w:tcPr>
          <w:p w:rsidR="00682C24" w:rsidRPr="00293220" w:rsidRDefault="00682C24" w:rsidP="009F19EF">
            <w:r>
              <w:t>Sim</w:t>
            </w:r>
          </w:p>
        </w:tc>
      </w:tr>
      <w:tr w:rsidR="00682C24" w:rsidRPr="00293220" w:rsidTr="009F19EF">
        <w:tc>
          <w:tcPr>
            <w:tcW w:w="0" w:type="auto"/>
            <w:tcBorders>
              <w:top w:val="single" w:sz="6" w:space="0" w:color="808080"/>
            </w:tcBorders>
          </w:tcPr>
          <w:p w:rsidR="00682C24" w:rsidRPr="00293220" w:rsidRDefault="00682C24" w:rsidP="009F19EF">
            <w:r>
              <w:t>Confirme a conectividade de rede e a definição de firewall.</w:t>
            </w:r>
          </w:p>
        </w:tc>
        <w:tc>
          <w:tcPr>
            <w:tcW w:w="0" w:type="auto"/>
            <w:tcBorders>
              <w:top w:val="single" w:sz="6" w:space="0" w:color="808080"/>
            </w:tcBorders>
          </w:tcPr>
          <w:p w:rsidR="00682C24" w:rsidRPr="00293220" w:rsidRDefault="00682C24" w:rsidP="009F19EF">
            <w:r>
              <w:t>Recolha de Eventos</w:t>
            </w:r>
          </w:p>
        </w:tc>
        <w:tc>
          <w:tcPr>
            <w:tcW w:w="0" w:type="auto"/>
            <w:tcBorders>
              <w:top w:val="single" w:sz="6" w:space="0" w:color="808080"/>
            </w:tcBorders>
          </w:tcPr>
          <w:p w:rsidR="00682C24" w:rsidRPr="00293220" w:rsidRDefault="00682C24" w:rsidP="009F19EF">
            <w:r>
              <w:t>4358,4359</w:t>
            </w:r>
          </w:p>
        </w:tc>
        <w:tc>
          <w:tcPr>
            <w:tcW w:w="0" w:type="auto"/>
            <w:tcBorders>
              <w:top w:val="single" w:sz="6" w:space="0" w:color="808080"/>
            </w:tcBorders>
          </w:tcPr>
          <w:p w:rsidR="00682C24" w:rsidRPr="00293220" w:rsidRDefault="00682C24" w:rsidP="009F19EF">
            <w:r>
              <w:t>Sim</w:t>
            </w:r>
          </w:p>
        </w:tc>
      </w:tr>
      <w:tr w:rsidR="00682C24" w:rsidRPr="00293220" w:rsidTr="009F19EF">
        <w:tc>
          <w:tcPr>
            <w:tcW w:w="0" w:type="auto"/>
            <w:tcBorders>
              <w:top w:val="single" w:sz="6" w:space="0" w:color="808080"/>
            </w:tcBorders>
          </w:tcPr>
          <w:p w:rsidR="00682C24" w:rsidRPr="00293220" w:rsidRDefault="00682C24" w:rsidP="009F19EF">
            <w:r>
              <w:t>O sistema comunicou uma condição de erro inesperada. Reinstale o MSDTC para resolvê-la.</w:t>
            </w:r>
          </w:p>
        </w:tc>
        <w:tc>
          <w:tcPr>
            <w:tcW w:w="0" w:type="auto"/>
            <w:tcBorders>
              <w:top w:val="single" w:sz="6" w:space="0" w:color="808080"/>
            </w:tcBorders>
          </w:tcPr>
          <w:p w:rsidR="00682C24" w:rsidRPr="00293220" w:rsidRDefault="00682C24" w:rsidP="009F19EF">
            <w:r>
              <w:t>Recolha de Eventos</w:t>
            </w:r>
          </w:p>
        </w:tc>
        <w:tc>
          <w:tcPr>
            <w:tcW w:w="0" w:type="auto"/>
            <w:tcBorders>
              <w:top w:val="single" w:sz="6" w:space="0" w:color="808080"/>
            </w:tcBorders>
          </w:tcPr>
          <w:p w:rsidR="00682C24" w:rsidRPr="00293220" w:rsidRDefault="00682C24" w:rsidP="009F19EF">
            <w:r>
              <w:t>4418</w:t>
            </w:r>
          </w:p>
        </w:tc>
        <w:tc>
          <w:tcPr>
            <w:tcW w:w="0" w:type="auto"/>
            <w:tcBorders>
              <w:top w:val="single" w:sz="6" w:space="0" w:color="808080"/>
            </w:tcBorders>
          </w:tcPr>
          <w:p w:rsidR="00682C24" w:rsidRPr="00293220" w:rsidRDefault="00682C24" w:rsidP="009F19EF">
            <w:r>
              <w:t>Sim</w:t>
            </w:r>
          </w:p>
        </w:tc>
      </w:tr>
      <w:tr w:rsidR="00682C24" w:rsidRPr="00293220" w:rsidTr="009F19EF">
        <w:tc>
          <w:tcPr>
            <w:tcW w:w="0" w:type="auto"/>
            <w:tcBorders>
              <w:top w:val="single" w:sz="6" w:space="0" w:color="808080"/>
            </w:tcBorders>
          </w:tcPr>
          <w:p w:rsidR="00682C24" w:rsidRPr="00293220" w:rsidRDefault="00682C24" w:rsidP="009F19EF">
            <w:r>
              <w:t>O serviço tem de ser reiniciado ou tem ficheiros em falta.</w:t>
            </w:r>
          </w:p>
        </w:tc>
        <w:tc>
          <w:tcPr>
            <w:tcW w:w="0" w:type="auto"/>
            <w:tcBorders>
              <w:top w:val="single" w:sz="6" w:space="0" w:color="808080"/>
            </w:tcBorders>
          </w:tcPr>
          <w:p w:rsidR="00682C24" w:rsidRPr="00293220" w:rsidRDefault="00682C24" w:rsidP="009F19EF">
            <w:r>
              <w:t>Recolha de Eventos</w:t>
            </w:r>
          </w:p>
        </w:tc>
        <w:tc>
          <w:tcPr>
            <w:tcW w:w="0" w:type="auto"/>
            <w:tcBorders>
              <w:top w:val="single" w:sz="6" w:space="0" w:color="808080"/>
            </w:tcBorders>
          </w:tcPr>
          <w:p w:rsidR="00682C24" w:rsidRPr="00293220" w:rsidRDefault="00682C24" w:rsidP="009F19EF">
            <w:r>
              <w:t>4424,4228</w:t>
            </w:r>
          </w:p>
        </w:tc>
        <w:tc>
          <w:tcPr>
            <w:tcW w:w="0" w:type="auto"/>
            <w:tcBorders>
              <w:top w:val="single" w:sz="6" w:space="0" w:color="808080"/>
            </w:tcBorders>
          </w:tcPr>
          <w:p w:rsidR="00682C24" w:rsidRPr="00293220" w:rsidRDefault="00682C24" w:rsidP="009F19EF">
            <w:r>
              <w:t>Sim</w:t>
            </w:r>
          </w:p>
        </w:tc>
      </w:tr>
      <w:tr w:rsidR="00682C24" w:rsidRPr="00293220" w:rsidTr="009F19EF">
        <w:tc>
          <w:tcPr>
            <w:tcW w:w="0" w:type="auto"/>
            <w:tcBorders>
              <w:top w:val="single" w:sz="6" w:space="0" w:color="808080"/>
            </w:tcBorders>
          </w:tcPr>
          <w:p w:rsidR="00682C24" w:rsidRPr="00293220" w:rsidRDefault="00682C24" w:rsidP="009F19EF">
            <w:r>
              <w:t>Verifique a condição de poucos recursos.</w:t>
            </w:r>
          </w:p>
        </w:tc>
        <w:tc>
          <w:tcPr>
            <w:tcW w:w="0" w:type="auto"/>
            <w:tcBorders>
              <w:top w:val="single" w:sz="6" w:space="0" w:color="808080"/>
            </w:tcBorders>
          </w:tcPr>
          <w:p w:rsidR="00682C24" w:rsidRPr="00293220" w:rsidRDefault="00682C24" w:rsidP="009F19EF">
            <w:r>
              <w:t>Recolha de Eventos</w:t>
            </w:r>
          </w:p>
        </w:tc>
        <w:tc>
          <w:tcPr>
            <w:tcW w:w="0" w:type="auto"/>
            <w:tcBorders>
              <w:top w:val="single" w:sz="6" w:space="0" w:color="808080"/>
            </w:tcBorders>
          </w:tcPr>
          <w:p w:rsidR="00682C24" w:rsidRPr="00293220" w:rsidRDefault="00682C24" w:rsidP="009F19EF">
            <w:r>
              <w:t>4425</w:t>
            </w:r>
          </w:p>
        </w:tc>
        <w:tc>
          <w:tcPr>
            <w:tcW w:w="0" w:type="auto"/>
            <w:tcBorders>
              <w:top w:val="single" w:sz="6" w:space="0" w:color="808080"/>
            </w:tcBorders>
          </w:tcPr>
          <w:p w:rsidR="00682C24" w:rsidRPr="00293220" w:rsidRDefault="00682C24" w:rsidP="009F19EF">
            <w:r>
              <w:t>Sim</w:t>
            </w:r>
          </w:p>
        </w:tc>
      </w:tr>
      <w:tr w:rsidR="00682C24" w:rsidRPr="00293220" w:rsidTr="009F19EF">
        <w:tc>
          <w:tcPr>
            <w:tcW w:w="0" w:type="auto"/>
            <w:tcBorders>
              <w:top w:val="single" w:sz="6" w:space="0" w:color="808080"/>
            </w:tcBorders>
          </w:tcPr>
          <w:p w:rsidR="00682C24" w:rsidRPr="00293220" w:rsidRDefault="00682C24" w:rsidP="009F19EF">
            <w:r>
              <w:t>Reiniciar o MSDTC</w:t>
            </w:r>
          </w:p>
        </w:tc>
        <w:tc>
          <w:tcPr>
            <w:tcW w:w="0" w:type="auto"/>
            <w:tcBorders>
              <w:top w:val="single" w:sz="6" w:space="0" w:color="808080"/>
            </w:tcBorders>
          </w:tcPr>
          <w:p w:rsidR="00682C24" w:rsidRPr="00293220" w:rsidRDefault="00682C24" w:rsidP="009F19EF">
            <w:r>
              <w:t>Recolha de Eventos</w:t>
            </w:r>
          </w:p>
        </w:tc>
        <w:tc>
          <w:tcPr>
            <w:tcW w:w="0" w:type="auto"/>
            <w:tcBorders>
              <w:top w:val="single" w:sz="6" w:space="0" w:color="808080"/>
            </w:tcBorders>
          </w:tcPr>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4363,4367,4368,4370,4155,4168,</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4169,4170,4209,4229,4230,4233,</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4355,4356,4433,4434,4435,4436,</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4441,4455,4456,53321</w:t>
            </w:r>
          </w:p>
          <w:p w:rsidR="00682C24" w:rsidRPr="00293220" w:rsidRDefault="00682C24" w:rsidP="009F19EF"/>
        </w:tc>
        <w:tc>
          <w:tcPr>
            <w:tcW w:w="0" w:type="auto"/>
            <w:tcBorders>
              <w:top w:val="single" w:sz="6" w:space="0" w:color="808080"/>
            </w:tcBorders>
          </w:tcPr>
          <w:p w:rsidR="00682C24" w:rsidRPr="00293220" w:rsidRDefault="00682C24" w:rsidP="009F19EF">
            <w:r>
              <w:t>Sim</w:t>
            </w:r>
          </w:p>
        </w:tc>
      </w:tr>
    </w:tbl>
    <w:p w:rsidR="00682C24" w:rsidRDefault="00682C24" w:rsidP="00682C24"/>
    <w:p w:rsidR="00682C24" w:rsidRPr="00DD650A" w:rsidRDefault="00682C24" w:rsidP="00682C24">
      <w:pPr>
        <w:pStyle w:val="DSTOC3-0"/>
        <w:rPr>
          <w:rFonts w:cs="Arial"/>
        </w:rPr>
      </w:pPr>
    </w:p>
    <w:p w:rsidR="00682C24" w:rsidRDefault="00682C24" w:rsidP="00682C24">
      <w:pPr>
        <w:rPr>
          <w:rFonts w:eastAsiaTheme="minorEastAsia" w:cs="Arial"/>
        </w:rPr>
      </w:pPr>
    </w:p>
    <w:p w:rsidR="00682C24" w:rsidRPr="00DD650A" w:rsidRDefault="00682C24" w:rsidP="00682C24">
      <w:pPr>
        <w:rPr>
          <w:rFonts w:eastAsiaTheme="minorEastAsia" w:cs="Arial"/>
        </w:rPr>
      </w:pPr>
    </w:p>
    <w:sectPr w:rsidR="00682C24" w:rsidRPr="00DD650A" w:rsidSect="001D5F30">
      <w:headerReference w:type="default" r:id="rId32"/>
      <w:footerReference w:type="default" r:id="rId33"/>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DF6" w:rsidRDefault="00B57DF6">
      <w:r>
        <w:separator/>
      </w:r>
    </w:p>
    <w:p w:rsidR="00B57DF6" w:rsidRDefault="00B57DF6"/>
  </w:endnote>
  <w:endnote w:type="continuationSeparator" w:id="0">
    <w:p w:rsidR="00B57DF6" w:rsidRDefault="00B57DF6">
      <w:r>
        <w:continuationSeparator/>
      </w:r>
    </w:p>
    <w:p w:rsidR="00B57DF6" w:rsidRDefault="00B57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D77">
      <w:rPr>
        <w:rStyle w:val="PageNumber"/>
        <w:noProof/>
      </w:rPr>
      <w:t>11</w:t>
    </w:r>
    <w:r>
      <w:rPr>
        <w:rStyle w:val="PageNumber"/>
      </w:rPr>
      <w:fldChar w:fldCharType="end"/>
    </w:r>
  </w:p>
  <w:p w:rsidR="001D5F30" w:rsidRDefault="001D5F30" w:rsidP="001D5F30">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DF6" w:rsidRDefault="00B57DF6">
      <w:r>
        <w:separator/>
      </w:r>
    </w:p>
    <w:p w:rsidR="00B57DF6" w:rsidRDefault="00B57DF6"/>
  </w:footnote>
  <w:footnote w:type="continuationSeparator" w:id="0">
    <w:p w:rsidR="00B57DF6" w:rsidRDefault="00B57DF6">
      <w:r>
        <w:continuationSeparator/>
      </w:r>
    </w:p>
    <w:p w:rsidR="00B57DF6" w:rsidRDefault="00B57D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88E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920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0CC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A80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FEDE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D07B6"/>
    <w:multiLevelType w:val="multilevel"/>
    <w:tmpl w:val="2988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BA763E"/>
    <w:multiLevelType w:val="multilevel"/>
    <w:tmpl w:val="0DD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0" w15:restartNumberingAfterBreak="0">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6" w15:restartNumberingAfterBreak="0">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9" w15:restartNumberingAfterBreak="0">
    <w:nsid w:val="7A420B5C"/>
    <w:multiLevelType w:val="multilevel"/>
    <w:tmpl w:val="DAC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27"/>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12"/>
  </w:num>
  <w:num w:numId="18">
    <w:abstractNumId w:val="30"/>
  </w:num>
  <w:num w:numId="19">
    <w:abstractNumId w:val="17"/>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6"/>
  </w:num>
  <w:num w:numId="28">
    <w:abstractNumId w:val="15"/>
  </w:num>
  <w:num w:numId="29">
    <w:abstractNumId w:val="24"/>
  </w:num>
  <w:num w:numId="30">
    <w:abstractNumId w:val="23"/>
  </w:num>
  <w:num w:numId="31">
    <w:abstractNumId w:val="20"/>
  </w:num>
  <w:num w:numId="32">
    <w:abstractNumId w:val="26"/>
  </w:num>
  <w:num w:numId="33">
    <w:abstractNumId w:val="29"/>
  </w:num>
  <w:num w:numId="34">
    <w:abstractNumId w:val="14"/>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ctiveWritingStyle w:appName="MSWord" w:lang="en-US" w:vendorID="64" w:dllVersion="131078" w:nlCheck="1" w:checkStyle="1"/>
  <w:activeWritingStyle w:appName="MSWord" w:lang="en-US" w:vendorID="8" w:dllVersion="513" w:checkStyle="1"/>
  <w:proofState w:spelling="clean" w:grammar="clean"/>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30"/>
    <w:rsid w:val="00000947"/>
    <w:rsid w:val="00003423"/>
    <w:rsid w:val="000105B5"/>
    <w:rsid w:val="000279F4"/>
    <w:rsid w:val="000315C1"/>
    <w:rsid w:val="00037727"/>
    <w:rsid w:val="00047637"/>
    <w:rsid w:val="0005170A"/>
    <w:rsid w:val="000543DD"/>
    <w:rsid w:val="000565A6"/>
    <w:rsid w:val="0006483B"/>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311F"/>
    <w:rsid w:val="001A33E3"/>
    <w:rsid w:val="001A5C36"/>
    <w:rsid w:val="001A7150"/>
    <w:rsid w:val="001B092F"/>
    <w:rsid w:val="001B4ADA"/>
    <w:rsid w:val="001C2FEA"/>
    <w:rsid w:val="001C4126"/>
    <w:rsid w:val="001C5BD7"/>
    <w:rsid w:val="001D0A33"/>
    <w:rsid w:val="001D23E6"/>
    <w:rsid w:val="001D5F30"/>
    <w:rsid w:val="001E0BEE"/>
    <w:rsid w:val="001F2F9D"/>
    <w:rsid w:val="001F4758"/>
    <w:rsid w:val="001F51CF"/>
    <w:rsid w:val="002065DF"/>
    <w:rsid w:val="00215569"/>
    <w:rsid w:val="00221094"/>
    <w:rsid w:val="00227D12"/>
    <w:rsid w:val="0023279D"/>
    <w:rsid w:val="00232EA3"/>
    <w:rsid w:val="00234A70"/>
    <w:rsid w:val="0024236B"/>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A736E"/>
    <w:rsid w:val="003B39C3"/>
    <w:rsid w:val="003B56B0"/>
    <w:rsid w:val="003C310E"/>
    <w:rsid w:val="003C625C"/>
    <w:rsid w:val="003D172C"/>
    <w:rsid w:val="003D4926"/>
    <w:rsid w:val="003F3BD0"/>
    <w:rsid w:val="003F71F6"/>
    <w:rsid w:val="004047E7"/>
    <w:rsid w:val="004108B6"/>
    <w:rsid w:val="0041179C"/>
    <w:rsid w:val="00411999"/>
    <w:rsid w:val="004133EB"/>
    <w:rsid w:val="00414C83"/>
    <w:rsid w:val="0041688F"/>
    <w:rsid w:val="00417A0F"/>
    <w:rsid w:val="00420A4E"/>
    <w:rsid w:val="0042137F"/>
    <w:rsid w:val="004265EB"/>
    <w:rsid w:val="00431479"/>
    <w:rsid w:val="00433975"/>
    <w:rsid w:val="004410FE"/>
    <w:rsid w:val="004426BC"/>
    <w:rsid w:val="00443C59"/>
    <w:rsid w:val="004449D6"/>
    <w:rsid w:val="00452CB1"/>
    <w:rsid w:val="00455A3C"/>
    <w:rsid w:val="00470C30"/>
    <w:rsid w:val="00471B14"/>
    <w:rsid w:val="00473948"/>
    <w:rsid w:val="00473FA6"/>
    <w:rsid w:val="004755E4"/>
    <w:rsid w:val="00476C2E"/>
    <w:rsid w:val="00497372"/>
    <w:rsid w:val="004A2A07"/>
    <w:rsid w:val="004A3E79"/>
    <w:rsid w:val="004A7974"/>
    <w:rsid w:val="004B13F7"/>
    <w:rsid w:val="004B7005"/>
    <w:rsid w:val="004B777E"/>
    <w:rsid w:val="004C0C5A"/>
    <w:rsid w:val="004C191A"/>
    <w:rsid w:val="004C29B4"/>
    <w:rsid w:val="004D2F0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1CB4"/>
    <w:rsid w:val="00644CD8"/>
    <w:rsid w:val="006456B6"/>
    <w:rsid w:val="00645D9E"/>
    <w:rsid w:val="00647479"/>
    <w:rsid w:val="00647623"/>
    <w:rsid w:val="00657C96"/>
    <w:rsid w:val="006658FE"/>
    <w:rsid w:val="00671DDE"/>
    <w:rsid w:val="006776BA"/>
    <w:rsid w:val="00680CC9"/>
    <w:rsid w:val="0068154F"/>
    <w:rsid w:val="00681D37"/>
    <w:rsid w:val="00682C24"/>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49D5"/>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AA6"/>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64CFD"/>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989"/>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67A71"/>
    <w:rsid w:val="00972A4C"/>
    <w:rsid w:val="00973E7C"/>
    <w:rsid w:val="00976080"/>
    <w:rsid w:val="00976F68"/>
    <w:rsid w:val="009812AA"/>
    <w:rsid w:val="0098305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29FC"/>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3D77"/>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57DF6"/>
    <w:rsid w:val="00B6604B"/>
    <w:rsid w:val="00B72B6C"/>
    <w:rsid w:val="00B73D9B"/>
    <w:rsid w:val="00B75CF0"/>
    <w:rsid w:val="00B76895"/>
    <w:rsid w:val="00B77BD1"/>
    <w:rsid w:val="00B82F15"/>
    <w:rsid w:val="00B834C5"/>
    <w:rsid w:val="00B8669D"/>
    <w:rsid w:val="00B8704B"/>
    <w:rsid w:val="00B9488D"/>
    <w:rsid w:val="00B94942"/>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380"/>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9701D"/>
    <w:rsid w:val="00C972D8"/>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776B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1C17"/>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5564"/>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1D5F30"/>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1D5F30"/>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1D5F3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1D5F3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1D5F3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1D5F3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1D5F30"/>
    <w:pPr>
      <w:spacing w:before="120" w:line="240" w:lineRule="auto"/>
      <w:outlineLvl w:val="5"/>
    </w:pPr>
    <w:rPr>
      <w:b/>
    </w:rPr>
  </w:style>
  <w:style w:type="paragraph" w:styleId="Heading7">
    <w:name w:val="heading 7"/>
    <w:aliases w:val="h7"/>
    <w:basedOn w:val="Normal"/>
    <w:next w:val="Normal"/>
    <w:qFormat/>
    <w:locked/>
    <w:rsid w:val="001D5F30"/>
    <w:pPr>
      <w:outlineLvl w:val="6"/>
    </w:pPr>
    <w:rPr>
      <w:b/>
      <w:szCs w:val="24"/>
    </w:rPr>
  </w:style>
  <w:style w:type="paragraph" w:styleId="Heading8">
    <w:name w:val="heading 8"/>
    <w:aliases w:val="h8"/>
    <w:basedOn w:val="Normal"/>
    <w:next w:val="Normal"/>
    <w:qFormat/>
    <w:locked/>
    <w:rsid w:val="001D5F30"/>
    <w:pPr>
      <w:outlineLvl w:val="7"/>
    </w:pPr>
    <w:rPr>
      <w:b/>
      <w:iCs/>
    </w:rPr>
  </w:style>
  <w:style w:type="paragraph" w:styleId="Heading9">
    <w:name w:val="heading 9"/>
    <w:aliases w:val="h9"/>
    <w:basedOn w:val="Normal"/>
    <w:next w:val="Normal"/>
    <w:qFormat/>
    <w:locked/>
    <w:rsid w:val="001D5F30"/>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1D5F30"/>
    <w:pPr>
      <w:spacing w:line="240" w:lineRule="auto"/>
    </w:pPr>
    <w:rPr>
      <w:color w:val="0000FF"/>
    </w:rPr>
  </w:style>
  <w:style w:type="paragraph" w:customStyle="1" w:styleId="Code">
    <w:name w:val="Code"/>
    <w:aliases w:val="c"/>
    <w:link w:val="CodeChar"/>
    <w:locked/>
    <w:rsid w:val="001D5F30"/>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1D5F30"/>
    <w:pPr>
      <w:ind w:left="720"/>
    </w:pPr>
  </w:style>
  <w:style w:type="paragraph" w:customStyle="1" w:styleId="TextinList2">
    <w:name w:val="Text in List 2"/>
    <w:aliases w:val="t2"/>
    <w:basedOn w:val="Normal"/>
    <w:rsid w:val="001D5F30"/>
    <w:pPr>
      <w:ind w:left="720"/>
    </w:pPr>
  </w:style>
  <w:style w:type="paragraph" w:customStyle="1" w:styleId="Label">
    <w:name w:val="Label"/>
    <w:aliases w:val="l"/>
    <w:basedOn w:val="Normal"/>
    <w:link w:val="LabelChar"/>
    <w:rsid w:val="001D5F30"/>
    <w:pPr>
      <w:keepNext/>
      <w:spacing w:before="240" w:line="240" w:lineRule="auto"/>
    </w:pPr>
    <w:rPr>
      <w:b/>
    </w:rPr>
  </w:style>
  <w:style w:type="paragraph" w:styleId="FootnoteText">
    <w:name w:val="footnote text"/>
    <w:aliases w:val="ft,Used by Word for text of Help footnotes"/>
    <w:basedOn w:val="Normal"/>
    <w:rsid w:val="001D5F30"/>
    <w:rPr>
      <w:color w:val="0000FF"/>
    </w:rPr>
  </w:style>
  <w:style w:type="paragraph" w:customStyle="1" w:styleId="NumberedList2">
    <w:name w:val="Numbered List 2"/>
    <w:aliases w:val="nl2"/>
    <w:basedOn w:val="ListNumber"/>
    <w:rsid w:val="001D5F30"/>
    <w:pPr>
      <w:numPr>
        <w:numId w:val="4"/>
      </w:numPr>
    </w:pPr>
  </w:style>
  <w:style w:type="paragraph" w:customStyle="1" w:styleId="Syntax">
    <w:name w:val="Syntax"/>
    <w:aliases w:val="s"/>
    <w:basedOn w:val="Normal"/>
    <w:locked/>
    <w:rsid w:val="001D5F30"/>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1D5F30"/>
    <w:rPr>
      <w:color w:val="0000FF"/>
      <w:vertAlign w:val="superscript"/>
    </w:rPr>
  </w:style>
  <w:style w:type="character" w:customStyle="1" w:styleId="CodeEmbedded">
    <w:name w:val="Code Embedded"/>
    <w:aliases w:val="ce"/>
    <w:basedOn w:val="DefaultParagraphFont"/>
    <w:rsid w:val="001D5F30"/>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1D5F30"/>
    <w:rPr>
      <w:b/>
      <w:szCs w:val="18"/>
    </w:rPr>
  </w:style>
  <w:style w:type="character" w:customStyle="1" w:styleId="LinkText">
    <w:name w:val="Link Text"/>
    <w:aliases w:val="lt"/>
    <w:basedOn w:val="DefaultParagraphFont"/>
    <w:rsid w:val="001D5F30"/>
    <w:rPr>
      <w:color w:val="0000FF"/>
      <w:szCs w:val="18"/>
      <w:u w:val="single"/>
    </w:rPr>
  </w:style>
  <w:style w:type="character" w:customStyle="1" w:styleId="LinkID">
    <w:name w:val="Link ID"/>
    <w:aliases w:val="lid"/>
    <w:basedOn w:val="DefaultParagraphFont"/>
    <w:rsid w:val="001D5F30"/>
    <w:rPr>
      <w:noProof/>
      <w:vanish/>
      <w:color w:val="0000FF"/>
      <w:szCs w:val="18"/>
      <w:u w:val="none"/>
      <w:bdr w:val="none" w:sz="0" w:space="0" w:color="auto"/>
      <w:shd w:val="clear" w:color="auto" w:fill="auto"/>
      <w:lang w:val="pt-PT"/>
    </w:rPr>
  </w:style>
  <w:style w:type="paragraph" w:customStyle="1" w:styleId="DSTOC1-0">
    <w:name w:val="DSTOC1-0"/>
    <w:basedOn w:val="Heading1"/>
    <w:rsid w:val="001D5F30"/>
    <w:pPr>
      <w:outlineLvl w:val="9"/>
    </w:pPr>
    <w:rPr>
      <w:bCs/>
    </w:rPr>
  </w:style>
  <w:style w:type="paragraph" w:customStyle="1" w:styleId="DSTOC2-0">
    <w:name w:val="DSTOC2-0"/>
    <w:basedOn w:val="Heading2"/>
    <w:rsid w:val="001D5F30"/>
    <w:pPr>
      <w:outlineLvl w:val="9"/>
    </w:pPr>
    <w:rPr>
      <w:bCs/>
      <w:iCs/>
    </w:rPr>
  </w:style>
  <w:style w:type="paragraph" w:customStyle="1" w:styleId="DSTOC3-0">
    <w:name w:val="DSTOC3-0"/>
    <w:basedOn w:val="Heading3"/>
    <w:rsid w:val="001D5F30"/>
    <w:pPr>
      <w:outlineLvl w:val="9"/>
    </w:pPr>
    <w:rPr>
      <w:bCs/>
    </w:rPr>
  </w:style>
  <w:style w:type="paragraph" w:customStyle="1" w:styleId="DSTOC4-0">
    <w:name w:val="DSTOC4-0"/>
    <w:basedOn w:val="Heading4"/>
    <w:rsid w:val="001D5F30"/>
    <w:pPr>
      <w:outlineLvl w:val="9"/>
    </w:pPr>
    <w:rPr>
      <w:bCs/>
    </w:rPr>
  </w:style>
  <w:style w:type="paragraph" w:customStyle="1" w:styleId="DSTOC5-0">
    <w:name w:val="DSTOC5-0"/>
    <w:basedOn w:val="Heading5"/>
    <w:rsid w:val="001D5F30"/>
    <w:pPr>
      <w:outlineLvl w:val="9"/>
    </w:pPr>
    <w:rPr>
      <w:bCs/>
      <w:iCs/>
    </w:rPr>
  </w:style>
  <w:style w:type="paragraph" w:customStyle="1" w:styleId="DSTOC6-0">
    <w:name w:val="DSTOC6-0"/>
    <w:basedOn w:val="Heading6"/>
    <w:rsid w:val="001D5F30"/>
    <w:pPr>
      <w:outlineLvl w:val="9"/>
    </w:pPr>
    <w:rPr>
      <w:bCs/>
    </w:rPr>
  </w:style>
  <w:style w:type="paragraph" w:customStyle="1" w:styleId="DSTOC7-0">
    <w:name w:val="DSTOC7-0"/>
    <w:basedOn w:val="Heading7"/>
    <w:rsid w:val="001D5F30"/>
    <w:pPr>
      <w:outlineLvl w:val="9"/>
    </w:pPr>
  </w:style>
  <w:style w:type="paragraph" w:customStyle="1" w:styleId="DSTOC8-0">
    <w:name w:val="DSTOC8-0"/>
    <w:basedOn w:val="Heading8"/>
    <w:rsid w:val="001D5F30"/>
    <w:pPr>
      <w:outlineLvl w:val="9"/>
    </w:pPr>
  </w:style>
  <w:style w:type="paragraph" w:customStyle="1" w:styleId="DSTOC9-0">
    <w:name w:val="DSTOC9-0"/>
    <w:basedOn w:val="Heading9"/>
    <w:rsid w:val="001D5F30"/>
    <w:pPr>
      <w:outlineLvl w:val="9"/>
    </w:pPr>
  </w:style>
  <w:style w:type="paragraph" w:customStyle="1" w:styleId="DSTOC1-1">
    <w:name w:val="DSTOC1-1"/>
    <w:basedOn w:val="Heading1"/>
    <w:rsid w:val="001D5F30"/>
    <w:pPr>
      <w:outlineLvl w:val="1"/>
    </w:pPr>
    <w:rPr>
      <w:bCs/>
    </w:rPr>
  </w:style>
  <w:style w:type="paragraph" w:customStyle="1" w:styleId="DSTOC1-2">
    <w:name w:val="DSTOC1-2"/>
    <w:basedOn w:val="Heading2"/>
    <w:rsid w:val="001D5F30"/>
  </w:style>
  <w:style w:type="paragraph" w:customStyle="1" w:styleId="DSTOC1-3">
    <w:name w:val="DSTOC1-3"/>
    <w:basedOn w:val="Heading3"/>
    <w:rsid w:val="001D5F30"/>
  </w:style>
  <w:style w:type="paragraph" w:customStyle="1" w:styleId="DSTOC1-4">
    <w:name w:val="DSTOC1-4"/>
    <w:basedOn w:val="Heading4"/>
    <w:rsid w:val="001D5F30"/>
  </w:style>
  <w:style w:type="paragraph" w:customStyle="1" w:styleId="DSTOC1-5">
    <w:name w:val="DSTOC1-5"/>
    <w:basedOn w:val="Heading5"/>
    <w:rsid w:val="001D5F30"/>
  </w:style>
  <w:style w:type="paragraph" w:customStyle="1" w:styleId="DSTOC1-6">
    <w:name w:val="DSTOC1-6"/>
    <w:basedOn w:val="Heading6"/>
    <w:rsid w:val="001D5F30"/>
  </w:style>
  <w:style w:type="paragraph" w:customStyle="1" w:styleId="DSTOC1-7">
    <w:name w:val="DSTOC1-7"/>
    <w:basedOn w:val="Heading7"/>
    <w:rsid w:val="001D5F30"/>
  </w:style>
  <w:style w:type="paragraph" w:customStyle="1" w:styleId="DSTOC1-8">
    <w:name w:val="DSTOC1-8"/>
    <w:basedOn w:val="Heading8"/>
    <w:rsid w:val="001D5F30"/>
  </w:style>
  <w:style w:type="paragraph" w:customStyle="1" w:styleId="DSTOC1-9">
    <w:name w:val="DSTOC1-9"/>
    <w:basedOn w:val="Heading9"/>
    <w:rsid w:val="001D5F30"/>
  </w:style>
  <w:style w:type="paragraph" w:customStyle="1" w:styleId="DSTOC2-2">
    <w:name w:val="DSTOC2-2"/>
    <w:basedOn w:val="Heading2"/>
    <w:rsid w:val="001D5F30"/>
    <w:pPr>
      <w:outlineLvl w:val="2"/>
    </w:pPr>
    <w:rPr>
      <w:bCs/>
      <w:iCs/>
    </w:rPr>
  </w:style>
  <w:style w:type="paragraph" w:customStyle="1" w:styleId="DSTOC2-3">
    <w:name w:val="DSTOC2-3"/>
    <w:basedOn w:val="DSTOC1-3"/>
    <w:rsid w:val="001D5F30"/>
  </w:style>
  <w:style w:type="paragraph" w:customStyle="1" w:styleId="DSTOC2-4">
    <w:name w:val="DSTOC2-4"/>
    <w:basedOn w:val="DSTOC1-4"/>
    <w:rsid w:val="001D5F30"/>
  </w:style>
  <w:style w:type="paragraph" w:customStyle="1" w:styleId="DSTOC2-5">
    <w:name w:val="DSTOC2-5"/>
    <w:basedOn w:val="DSTOC1-5"/>
    <w:rsid w:val="001D5F30"/>
  </w:style>
  <w:style w:type="paragraph" w:customStyle="1" w:styleId="DSTOC2-6">
    <w:name w:val="DSTOC2-6"/>
    <w:basedOn w:val="DSTOC1-6"/>
    <w:rsid w:val="001D5F30"/>
  </w:style>
  <w:style w:type="paragraph" w:customStyle="1" w:styleId="DSTOC2-7">
    <w:name w:val="DSTOC2-7"/>
    <w:basedOn w:val="DSTOC1-7"/>
    <w:rsid w:val="001D5F30"/>
  </w:style>
  <w:style w:type="paragraph" w:customStyle="1" w:styleId="DSTOC2-8">
    <w:name w:val="DSTOC2-8"/>
    <w:basedOn w:val="DSTOC1-8"/>
    <w:rsid w:val="001D5F30"/>
  </w:style>
  <w:style w:type="paragraph" w:customStyle="1" w:styleId="DSTOC2-9">
    <w:name w:val="DSTOC2-9"/>
    <w:basedOn w:val="DSTOC1-9"/>
    <w:rsid w:val="001D5F30"/>
  </w:style>
  <w:style w:type="paragraph" w:customStyle="1" w:styleId="DSTOC3-3">
    <w:name w:val="DSTOC3-3"/>
    <w:basedOn w:val="Heading3"/>
    <w:rsid w:val="001D5F30"/>
    <w:pPr>
      <w:outlineLvl w:val="3"/>
    </w:pPr>
    <w:rPr>
      <w:bCs/>
    </w:rPr>
  </w:style>
  <w:style w:type="paragraph" w:customStyle="1" w:styleId="DSTOC3-4">
    <w:name w:val="DSTOC3-4"/>
    <w:basedOn w:val="DSTOC2-4"/>
    <w:rsid w:val="001D5F30"/>
  </w:style>
  <w:style w:type="paragraph" w:customStyle="1" w:styleId="DSTOC3-5">
    <w:name w:val="DSTOC3-5"/>
    <w:basedOn w:val="DSTOC2-5"/>
    <w:rsid w:val="001D5F30"/>
  </w:style>
  <w:style w:type="paragraph" w:customStyle="1" w:styleId="DSTOC3-6">
    <w:name w:val="DSTOC3-6"/>
    <w:basedOn w:val="DSTOC2-6"/>
    <w:rsid w:val="001D5F30"/>
  </w:style>
  <w:style w:type="paragraph" w:customStyle="1" w:styleId="DSTOC3-7">
    <w:name w:val="DSTOC3-7"/>
    <w:basedOn w:val="DSTOC2-7"/>
    <w:rsid w:val="001D5F30"/>
  </w:style>
  <w:style w:type="paragraph" w:customStyle="1" w:styleId="DSTOC3-8">
    <w:name w:val="DSTOC3-8"/>
    <w:basedOn w:val="DSTOC2-8"/>
    <w:rsid w:val="001D5F30"/>
  </w:style>
  <w:style w:type="paragraph" w:customStyle="1" w:styleId="DSTOC3-9">
    <w:name w:val="DSTOC3-9"/>
    <w:basedOn w:val="DSTOC2-9"/>
    <w:rsid w:val="001D5F30"/>
  </w:style>
  <w:style w:type="paragraph" w:customStyle="1" w:styleId="DSTOC4-4">
    <w:name w:val="DSTOC4-4"/>
    <w:basedOn w:val="Heading4"/>
    <w:rsid w:val="001D5F30"/>
    <w:pPr>
      <w:outlineLvl w:val="4"/>
    </w:pPr>
    <w:rPr>
      <w:bCs/>
    </w:rPr>
  </w:style>
  <w:style w:type="paragraph" w:customStyle="1" w:styleId="DSTOC4-5">
    <w:name w:val="DSTOC4-5"/>
    <w:basedOn w:val="DSTOC3-5"/>
    <w:rsid w:val="001D5F30"/>
  </w:style>
  <w:style w:type="paragraph" w:customStyle="1" w:styleId="DSTOC4-6">
    <w:name w:val="DSTOC4-6"/>
    <w:basedOn w:val="DSTOC3-6"/>
    <w:rsid w:val="001D5F30"/>
  </w:style>
  <w:style w:type="paragraph" w:customStyle="1" w:styleId="DSTOC4-7">
    <w:name w:val="DSTOC4-7"/>
    <w:basedOn w:val="DSTOC3-7"/>
    <w:rsid w:val="001D5F30"/>
  </w:style>
  <w:style w:type="paragraph" w:customStyle="1" w:styleId="DSTOC4-8">
    <w:name w:val="DSTOC4-8"/>
    <w:basedOn w:val="DSTOC3-8"/>
    <w:rsid w:val="001D5F30"/>
  </w:style>
  <w:style w:type="paragraph" w:customStyle="1" w:styleId="DSTOC4-9">
    <w:name w:val="DSTOC4-9"/>
    <w:basedOn w:val="DSTOC3-9"/>
    <w:rsid w:val="001D5F30"/>
  </w:style>
  <w:style w:type="paragraph" w:customStyle="1" w:styleId="DSTOC5-5">
    <w:name w:val="DSTOC5-5"/>
    <w:basedOn w:val="Heading5"/>
    <w:rsid w:val="001D5F30"/>
    <w:pPr>
      <w:outlineLvl w:val="5"/>
    </w:pPr>
    <w:rPr>
      <w:bCs/>
      <w:iCs/>
    </w:rPr>
  </w:style>
  <w:style w:type="paragraph" w:customStyle="1" w:styleId="DSTOC5-6">
    <w:name w:val="DSTOC5-6"/>
    <w:basedOn w:val="DSTOC4-6"/>
    <w:rsid w:val="001D5F30"/>
  </w:style>
  <w:style w:type="paragraph" w:customStyle="1" w:styleId="DSTOC5-7">
    <w:name w:val="DSTOC5-7"/>
    <w:basedOn w:val="DSTOC4-7"/>
    <w:rsid w:val="001D5F30"/>
  </w:style>
  <w:style w:type="paragraph" w:customStyle="1" w:styleId="DSTOC5-8">
    <w:name w:val="DSTOC5-8"/>
    <w:basedOn w:val="DSTOC4-8"/>
    <w:rsid w:val="001D5F30"/>
  </w:style>
  <w:style w:type="paragraph" w:customStyle="1" w:styleId="DSTOC5-9">
    <w:name w:val="DSTOC5-9"/>
    <w:basedOn w:val="DSTOC4-9"/>
    <w:rsid w:val="001D5F30"/>
  </w:style>
  <w:style w:type="paragraph" w:customStyle="1" w:styleId="DSTOC6-6">
    <w:name w:val="DSTOC6-6"/>
    <w:basedOn w:val="Heading6"/>
    <w:rsid w:val="001D5F30"/>
    <w:pPr>
      <w:outlineLvl w:val="6"/>
    </w:pPr>
    <w:rPr>
      <w:bCs/>
    </w:rPr>
  </w:style>
  <w:style w:type="paragraph" w:customStyle="1" w:styleId="DSTOC6-7">
    <w:name w:val="DSTOC6-7"/>
    <w:basedOn w:val="DSTOC5-7"/>
    <w:rsid w:val="001D5F30"/>
  </w:style>
  <w:style w:type="paragraph" w:customStyle="1" w:styleId="DSTOC6-8">
    <w:name w:val="DSTOC6-8"/>
    <w:basedOn w:val="DSTOC5-8"/>
    <w:rsid w:val="001D5F30"/>
  </w:style>
  <w:style w:type="paragraph" w:customStyle="1" w:styleId="DSTOC6-9">
    <w:name w:val="DSTOC6-9"/>
    <w:basedOn w:val="DSTOC5-9"/>
    <w:rsid w:val="001D5F30"/>
  </w:style>
  <w:style w:type="paragraph" w:customStyle="1" w:styleId="DSTOC7-7">
    <w:name w:val="DSTOC7-7"/>
    <w:basedOn w:val="Heading7"/>
    <w:rsid w:val="001D5F30"/>
    <w:pPr>
      <w:outlineLvl w:val="7"/>
    </w:pPr>
  </w:style>
  <w:style w:type="paragraph" w:customStyle="1" w:styleId="DSTOC7-8">
    <w:name w:val="DSTOC7-8"/>
    <w:basedOn w:val="DSTOC6-8"/>
    <w:rsid w:val="001D5F30"/>
  </w:style>
  <w:style w:type="paragraph" w:customStyle="1" w:styleId="DSTOC7-9">
    <w:name w:val="DSTOC7-9"/>
    <w:basedOn w:val="DSTOC6-9"/>
    <w:rsid w:val="001D5F30"/>
  </w:style>
  <w:style w:type="paragraph" w:customStyle="1" w:styleId="DSTOC8-8">
    <w:name w:val="DSTOC8-8"/>
    <w:basedOn w:val="Heading8"/>
    <w:rsid w:val="001D5F30"/>
    <w:pPr>
      <w:outlineLvl w:val="8"/>
    </w:pPr>
  </w:style>
  <w:style w:type="paragraph" w:customStyle="1" w:styleId="DSTOC8-9">
    <w:name w:val="DSTOC8-9"/>
    <w:basedOn w:val="DSTOC7-9"/>
    <w:rsid w:val="001D5F30"/>
  </w:style>
  <w:style w:type="paragraph" w:customStyle="1" w:styleId="DSTOC9-9">
    <w:name w:val="DSTOC9-9"/>
    <w:basedOn w:val="Heading9"/>
    <w:rsid w:val="001D5F30"/>
    <w:pPr>
      <w:outlineLvl w:val="9"/>
    </w:pPr>
  </w:style>
  <w:style w:type="paragraph" w:customStyle="1" w:styleId="TableSpacing">
    <w:name w:val="Table Spacing"/>
    <w:aliases w:val="ts"/>
    <w:basedOn w:val="Normal"/>
    <w:next w:val="Normal"/>
    <w:rsid w:val="001D5F30"/>
    <w:pPr>
      <w:spacing w:before="80" w:after="80" w:line="240" w:lineRule="auto"/>
    </w:pPr>
    <w:rPr>
      <w:sz w:val="8"/>
      <w:szCs w:val="8"/>
    </w:rPr>
  </w:style>
  <w:style w:type="paragraph" w:customStyle="1" w:styleId="AlertLabel">
    <w:name w:val="Alert Label"/>
    <w:aliases w:val="al"/>
    <w:basedOn w:val="Normal"/>
    <w:rsid w:val="001D5F30"/>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1D5F30"/>
    <w:rPr>
      <w:noProof/>
      <w:vanish/>
      <w:color w:val="C0C0C0"/>
      <w:szCs w:val="18"/>
      <w:bdr w:val="none" w:sz="0" w:space="0" w:color="auto"/>
      <w:shd w:val="clear" w:color="FFFF00" w:fill="auto"/>
      <w:lang w:val="pt-PT"/>
    </w:rPr>
  </w:style>
  <w:style w:type="paragraph" w:customStyle="1" w:styleId="FigureinList2">
    <w:name w:val="Figure in List 2"/>
    <w:aliases w:val="fig2"/>
    <w:basedOn w:val="Figure"/>
    <w:next w:val="TextinList2"/>
    <w:rsid w:val="001D5F30"/>
    <w:pPr>
      <w:ind w:left="720"/>
    </w:pPr>
  </w:style>
  <w:style w:type="paragraph" w:customStyle="1" w:styleId="LabelinList1">
    <w:name w:val="Label in List 1"/>
    <w:aliases w:val="l1"/>
    <w:basedOn w:val="Label"/>
    <w:next w:val="TextinList1"/>
    <w:link w:val="LabelinList1Char"/>
    <w:rsid w:val="001D5F30"/>
    <w:pPr>
      <w:ind w:left="360"/>
    </w:pPr>
  </w:style>
  <w:style w:type="paragraph" w:customStyle="1" w:styleId="TextinList1">
    <w:name w:val="Text in List 1"/>
    <w:aliases w:val="t1"/>
    <w:basedOn w:val="Normal"/>
    <w:rsid w:val="001D5F30"/>
    <w:pPr>
      <w:ind w:left="360"/>
    </w:pPr>
  </w:style>
  <w:style w:type="paragraph" w:customStyle="1" w:styleId="AlertLabelinList1">
    <w:name w:val="Alert Label in List 1"/>
    <w:aliases w:val="al1"/>
    <w:basedOn w:val="AlertLabel"/>
    <w:rsid w:val="001D5F30"/>
    <w:pPr>
      <w:framePr w:wrap="notBeside"/>
      <w:ind w:left="360"/>
    </w:pPr>
  </w:style>
  <w:style w:type="paragraph" w:customStyle="1" w:styleId="FigureinList1">
    <w:name w:val="Figure in List 1"/>
    <w:aliases w:val="fig1"/>
    <w:basedOn w:val="Figure"/>
    <w:next w:val="TextinList1"/>
    <w:rsid w:val="001D5F30"/>
    <w:pPr>
      <w:ind w:left="360"/>
    </w:pPr>
  </w:style>
  <w:style w:type="paragraph" w:styleId="Footer">
    <w:name w:val="footer"/>
    <w:aliases w:val="f"/>
    <w:basedOn w:val="Header"/>
    <w:rsid w:val="001D5F30"/>
    <w:rPr>
      <w:b w:val="0"/>
    </w:rPr>
  </w:style>
  <w:style w:type="paragraph" w:styleId="Header">
    <w:name w:val="header"/>
    <w:aliases w:val="h"/>
    <w:basedOn w:val="Normal"/>
    <w:rsid w:val="001D5F30"/>
    <w:pPr>
      <w:spacing w:after="240"/>
      <w:jc w:val="right"/>
    </w:pPr>
    <w:rPr>
      <w:rFonts w:eastAsia="PMingLiU"/>
      <w:b/>
    </w:rPr>
  </w:style>
  <w:style w:type="paragraph" w:customStyle="1" w:styleId="AlertText">
    <w:name w:val="Alert Text"/>
    <w:aliases w:val="at"/>
    <w:basedOn w:val="Normal"/>
    <w:rsid w:val="001D5F30"/>
    <w:pPr>
      <w:ind w:left="360" w:right="360"/>
    </w:pPr>
  </w:style>
  <w:style w:type="paragraph" w:customStyle="1" w:styleId="AlertTextinList1">
    <w:name w:val="Alert Text in List 1"/>
    <w:aliases w:val="at1"/>
    <w:basedOn w:val="AlertText"/>
    <w:rsid w:val="001D5F30"/>
    <w:pPr>
      <w:ind w:left="720"/>
    </w:pPr>
  </w:style>
  <w:style w:type="paragraph" w:customStyle="1" w:styleId="AlertTextinList2">
    <w:name w:val="Alert Text in List 2"/>
    <w:aliases w:val="at2"/>
    <w:basedOn w:val="AlertText"/>
    <w:rsid w:val="001D5F30"/>
    <w:pPr>
      <w:ind w:left="1080"/>
    </w:pPr>
  </w:style>
  <w:style w:type="paragraph" w:customStyle="1" w:styleId="BulletedList1">
    <w:name w:val="Bulleted List 1"/>
    <w:aliases w:val="bl1"/>
    <w:basedOn w:val="ListBullet"/>
    <w:rsid w:val="001D5F30"/>
    <w:pPr>
      <w:numPr>
        <w:numId w:val="1"/>
      </w:numPr>
    </w:pPr>
  </w:style>
  <w:style w:type="paragraph" w:customStyle="1" w:styleId="BulletedList2">
    <w:name w:val="Bulleted List 2"/>
    <w:aliases w:val="bl2"/>
    <w:basedOn w:val="ListBullet"/>
    <w:link w:val="BulletedList2Char"/>
    <w:rsid w:val="001D5F30"/>
    <w:pPr>
      <w:numPr>
        <w:numId w:val="3"/>
      </w:numPr>
    </w:pPr>
  </w:style>
  <w:style w:type="paragraph" w:customStyle="1" w:styleId="DefinedTerm">
    <w:name w:val="Defined Term"/>
    <w:aliases w:val="dt"/>
    <w:basedOn w:val="Normal"/>
    <w:rsid w:val="001D5F30"/>
    <w:pPr>
      <w:keepNext/>
      <w:spacing w:before="120" w:after="0" w:line="220" w:lineRule="exact"/>
      <w:ind w:right="1440"/>
    </w:pPr>
    <w:rPr>
      <w:b/>
      <w:sz w:val="18"/>
      <w:szCs w:val="18"/>
    </w:rPr>
  </w:style>
  <w:style w:type="paragraph" w:styleId="DocumentMap">
    <w:name w:val="Document Map"/>
    <w:basedOn w:val="Normal"/>
    <w:rsid w:val="001D5F30"/>
    <w:pPr>
      <w:shd w:val="clear" w:color="auto" w:fill="FFFF00"/>
    </w:pPr>
    <w:rPr>
      <w:rFonts w:ascii="Tahoma" w:hAnsi="Tahoma" w:cs="Tahoma"/>
    </w:rPr>
  </w:style>
  <w:style w:type="paragraph" w:customStyle="1" w:styleId="NumberedList1">
    <w:name w:val="Numbered List 1"/>
    <w:aliases w:val="nl1"/>
    <w:basedOn w:val="ListNumber"/>
    <w:rsid w:val="001D5F30"/>
    <w:pPr>
      <w:numPr>
        <w:numId w:val="2"/>
      </w:numPr>
    </w:pPr>
  </w:style>
  <w:style w:type="table" w:customStyle="1" w:styleId="ProcedureTable">
    <w:name w:val="Procedure Table"/>
    <w:aliases w:val="pt"/>
    <w:basedOn w:val="TableNormal"/>
    <w:rsid w:val="001D5F30"/>
    <w:rPr>
      <w:rFonts w:ascii="Arial" w:hAnsi="Arial"/>
    </w:rPr>
    <w:tblPr>
      <w:tblInd w:w="360" w:type="dxa"/>
      <w:tblCellMar>
        <w:left w:w="0" w:type="dxa"/>
        <w:right w:w="0" w:type="dxa"/>
      </w:tblCellMar>
    </w:tblPr>
  </w:style>
  <w:style w:type="character" w:customStyle="1" w:styleId="Underline">
    <w:name w:val="Underline"/>
    <w:aliases w:val="u"/>
    <w:basedOn w:val="DefaultParagraphFont"/>
    <w:rsid w:val="001D5F30"/>
    <w:rPr>
      <w:color w:val="auto"/>
      <w:szCs w:val="18"/>
      <w:u w:val="single"/>
    </w:rPr>
  </w:style>
  <w:style w:type="paragraph" w:styleId="IndexHeading">
    <w:name w:val="index heading"/>
    <w:aliases w:val="ih"/>
    <w:basedOn w:val="Heading1"/>
    <w:next w:val="Index1"/>
    <w:rsid w:val="001D5F30"/>
    <w:pPr>
      <w:spacing w:line="300" w:lineRule="exact"/>
      <w:outlineLvl w:val="7"/>
    </w:pPr>
    <w:rPr>
      <w:sz w:val="26"/>
    </w:rPr>
  </w:style>
  <w:style w:type="paragraph" w:styleId="Index1">
    <w:name w:val="index 1"/>
    <w:aliases w:val="idx1"/>
    <w:basedOn w:val="Normal"/>
    <w:rsid w:val="001D5F30"/>
    <w:pPr>
      <w:spacing w:line="220" w:lineRule="exact"/>
      <w:ind w:left="180" w:hanging="180"/>
    </w:pPr>
  </w:style>
  <w:style w:type="table" w:customStyle="1" w:styleId="CodeSection">
    <w:name w:val="Code Section"/>
    <w:aliases w:val="cs"/>
    <w:basedOn w:val="TableNormal"/>
    <w:rsid w:val="001D5F30"/>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D5F30"/>
    <w:pPr>
      <w:spacing w:before="180" w:after="0"/>
      <w:ind w:left="187" w:hanging="187"/>
    </w:pPr>
  </w:style>
  <w:style w:type="paragraph" w:styleId="TOC2">
    <w:name w:val="toc 2"/>
    <w:aliases w:val="toc2"/>
    <w:basedOn w:val="Normal"/>
    <w:next w:val="Normal"/>
    <w:uiPriority w:val="39"/>
    <w:rsid w:val="001D5F30"/>
    <w:pPr>
      <w:spacing w:before="0" w:after="0"/>
      <w:ind w:left="374" w:hanging="187"/>
    </w:pPr>
  </w:style>
  <w:style w:type="paragraph" w:styleId="TOC3">
    <w:name w:val="toc 3"/>
    <w:aliases w:val="toc3"/>
    <w:basedOn w:val="Normal"/>
    <w:next w:val="Normal"/>
    <w:uiPriority w:val="39"/>
    <w:rsid w:val="001D5F30"/>
    <w:pPr>
      <w:spacing w:before="0" w:after="0"/>
      <w:ind w:left="561" w:hanging="187"/>
    </w:pPr>
  </w:style>
  <w:style w:type="paragraph" w:styleId="TOC4">
    <w:name w:val="toc 4"/>
    <w:aliases w:val="toc4"/>
    <w:basedOn w:val="Normal"/>
    <w:next w:val="Normal"/>
    <w:rsid w:val="001D5F30"/>
    <w:pPr>
      <w:spacing w:before="0" w:after="0"/>
      <w:ind w:left="749" w:hanging="187"/>
    </w:pPr>
  </w:style>
  <w:style w:type="paragraph" w:styleId="Index2">
    <w:name w:val="index 2"/>
    <w:aliases w:val="idx2"/>
    <w:basedOn w:val="Index1"/>
    <w:rsid w:val="001D5F30"/>
    <w:pPr>
      <w:ind w:left="540"/>
    </w:pPr>
  </w:style>
  <w:style w:type="paragraph" w:styleId="Index3">
    <w:name w:val="index 3"/>
    <w:aliases w:val="idx3"/>
    <w:basedOn w:val="Index1"/>
    <w:rsid w:val="001D5F30"/>
    <w:pPr>
      <w:ind w:left="900"/>
    </w:pPr>
  </w:style>
  <w:style w:type="character" w:customStyle="1" w:styleId="Bold">
    <w:name w:val="Bold"/>
    <w:aliases w:val="b"/>
    <w:basedOn w:val="DefaultParagraphFont"/>
    <w:rsid w:val="001D5F30"/>
    <w:rPr>
      <w:b/>
      <w:szCs w:val="18"/>
    </w:rPr>
  </w:style>
  <w:style w:type="character" w:customStyle="1" w:styleId="MultilanguageMarkerAuto">
    <w:name w:val="Multilanguage Marker Auto"/>
    <w:aliases w:val="mma"/>
    <w:basedOn w:val="DefaultParagraphFont"/>
    <w:locked/>
    <w:rsid w:val="001D5F30"/>
    <w:rPr>
      <w:noProof/>
      <w:color w:val="C0C0C0"/>
      <w:szCs w:val="18"/>
      <w:bdr w:val="none" w:sz="0" w:space="0" w:color="auto"/>
      <w:shd w:val="clear" w:color="auto" w:fill="auto"/>
      <w:lang w:val="pt-PT"/>
    </w:rPr>
  </w:style>
  <w:style w:type="character" w:customStyle="1" w:styleId="BoldItalic">
    <w:name w:val="Bold Italic"/>
    <w:aliases w:val="bi"/>
    <w:basedOn w:val="DefaultParagraphFont"/>
    <w:rsid w:val="001D5F30"/>
    <w:rPr>
      <w:b/>
      <w:i/>
      <w:color w:val="auto"/>
      <w:szCs w:val="18"/>
    </w:rPr>
  </w:style>
  <w:style w:type="paragraph" w:customStyle="1" w:styleId="MultilanguageMarkerExplicitBegin">
    <w:name w:val="Multilanguage Marker Explicit Begin"/>
    <w:aliases w:val="mmeb"/>
    <w:basedOn w:val="Normal"/>
    <w:next w:val="Normal"/>
    <w:locked/>
    <w:rsid w:val="001D5F30"/>
    <w:rPr>
      <w:noProof/>
      <w:color w:val="C0C0C0"/>
    </w:rPr>
  </w:style>
  <w:style w:type="paragraph" w:customStyle="1" w:styleId="MultilanguageMarkerExplicitEnd">
    <w:name w:val="Multilanguage Marker Explicit End"/>
    <w:aliases w:val="mmee"/>
    <w:basedOn w:val="MultilanguageMarkerExplicitBegin"/>
    <w:next w:val="Normal"/>
    <w:locked/>
    <w:rsid w:val="001D5F30"/>
  </w:style>
  <w:style w:type="paragraph" w:customStyle="1" w:styleId="CodeReferenceinList1">
    <w:name w:val="Code Reference in List 1"/>
    <w:aliases w:val="cref1"/>
    <w:basedOn w:val="Normal"/>
    <w:locked/>
    <w:rsid w:val="001D5F30"/>
    <w:rPr>
      <w:color w:val="C0C0C0"/>
    </w:rPr>
  </w:style>
  <w:style w:type="character" w:styleId="CommentReference">
    <w:name w:val="annotation reference"/>
    <w:aliases w:val="cr,Used by Word to flag author queries"/>
    <w:basedOn w:val="DefaultParagraphFont"/>
    <w:rsid w:val="001D5F30"/>
    <w:rPr>
      <w:szCs w:val="16"/>
    </w:rPr>
  </w:style>
  <w:style w:type="paragraph" w:styleId="CommentText">
    <w:name w:val="annotation text"/>
    <w:aliases w:val="ct,Used by Word for text of author queries"/>
    <w:basedOn w:val="Normal"/>
    <w:rsid w:val="001D5F30"/>
  </w:style>
  <w:style w:type="character" w:customStyle="1" w:styleId="Italic">
    <w:name w:val="Italic"/>
    <w:aliases w:val="i"/>
    <w:basedOn w:val="DefaultParagraphFont"/>
    <w:rsid w:val="001D5F30"/>
    <w:rPr>
      <w:i/>
      <w:color w:val="auto"/>
      <w:szCs w:val="18"/>
    </w:rPr>
  </w:style>
  <w:style w:type="paragraph" w:customStyle="1" w:styleId="CodeReferenceinList2">
    <w:name w:val="Code Reference in List 2"/>
    <w:aliases w:val="cref2"/>
    <w:basedOn w:val="CodeReferenceinList1"/>
    <w:locked/>
    <w:rsid w:val="001D5F30"/>
    <w:pPr>
      <w:ind w:left="720"/>
    </w:pPr>
  </w:style>
  <w:style w:type="character" w:customStyle="1" w:styleId="Subscript">
    <w:name w:val="Subscript"/>
    <w:aliases w:val="sub"/>
    <w:basedOn w:val="DefaultParagraphFont"/>
    <w:rsid w:val="001D5F30"/>
    <w:rPr>
      <w:color w:val="auto"/>
      <w:szCs w:val="18"/>
      <w:u w:val="none"/>
      <w:vertAlign w:val="subscript"/>
    </w:rPr>
  </w:style>
  <w:style w:type="character" w:customStyle="1" w:styleId="Superscript">
    <w:name w:val="Superscript"/>
    <w:aliases w:val="sup"/>
    <w:basedOn w:val="DefaultParagraphFont"/>
    <w:rsid w:val="001D5F30"/>
    <w:rPr>
      <w:color w:val="auto"/>
      <w:szCs w:val="18"/>
      <w:u w:val="none"/>
      <w:vertAlign w:val="superscript"/>
    </w:rPr>
  </w:style>
  <w:style w:type="table" w:customStyle="1" w:styleId="TablewithHeader">
    <w:name w:val="Table with Header"/>
    <w:aliases w:val="twh"/>
    <w:basedOn w:val="TablewithoutHeader"/>
    <w:rsid w:val="001D5F30"/>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1D5F30"/>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basedOn w:val="DefaultParagraphFont"/>
    <w:locked/>
    <w:rsid w:val="001D5F30"/>
    <w:rPr>
      <w:b/>
      <w:noProof/>
      <w:color w:val="auto"/>
      <w:sz w:val="20"/>
      <w:szCs w:val="18"/>
      <w:bdr w:val="none" w:sz="0" w:space="0" w:color="auto"/>
      <w:shd w:val="clear" w:color="auto" w:fill="auto"/>
      <w:lang w:val="pt-PT"/>
    </w:rPr>
  </w:style>
  <w:style w:type="paragraph" w:styleId="CommentSubject">
    <w:name w:val="annotation subject"/>
    <w:basedOn w:val="CommentText"/>
    <w:next w:val="CommentText"/>
    <w:rsid w:val="001D5F30"/>
    <w:rPr>
      <w:b/>
      <w:bCs/>
    </w:rPr>
  </w:style>
  <w:style w:type="paragraph" w:styleId="BalloonText">
    <w:name w:val="Balloon Text"/>
    <w:basedOn w:val="Normal"/>
    <w:rsid w:val="001D5F30"/>
    <w:rPr>
      <w:rFonts w:ascii="Tahoma" w:hAnsi="Tahoma" w:cs="Tahoma"/>
      <w:sz w:val="16"/>
      <w:szCs w:val="16"/>
    </w:rPr>
  </w:style>
  <w:style w:type="character" w:customStyle="1" w:styleId="UI">
    <w:name w:val="UI"/>
    <w:aliases w:val="ui"/>
    <w:basedOn w:val="DefaultParagraphFont"/>
    <w:rsid w:val="001D5F30"/>
    <w:rPr>
      <w:b/>
      <w:color w:val="auto"/>
      <w:szCs w:val="18"/>
      <w:u w:val="none"/>
    </w:rPr>
  </w:style>
  <w:style w:type="character" w:customStyle="1" w:styleId="ParameterReference">
    <w:name w:val="Parameter Reference"/>
    <w:aliases w:val="pr"/>
    <w:basedOn w:val="DefaultParagraphFont"/>
    <w:locked/>
    <w:rsid w:val="001D5F30"/>
    <w:rPr>
      <w:noProof/>
      <w:color w:val="C0C0C0"/>
      <w:szCs w:val="18"/>
      <w:u w:val="none"/>
      <w:bdr w:val="none" w:sz="0" w:space="0" w:color="auto"/>
      <w:shd w:val="clear" w:color="auto" w:fill="auto"/>
      <w:lang w:val="pt-PT"/>
    </w:rPr>
  </w:style>
  <w:style w:type="character" w:customStyle="1" w:styleId="LanguageKeyword">
    <w:name w:val="Language Keyword"/>
    <w:aliases w:val="lk"/>
    <w:basedOn w:val="DefaultParagraphFont"/>
    <w:locked/>
    <w:rsid w:val="001D5F30"/>
    <w:rPr>
      <w:b/>
      <w:noProof/>
      <w:color w:val="auto"/>
      <w:szCs w:val="18"/>
      <w:bdr w:val="none" w:sz="0" w:space="0" w:color="auto"/>
      <w:shd w:val="clear" w:color="auto" w:fill="auto"/>
      <w:lang w:val="pt-PT"/>
    </w:rPr>
  </w:style>
  <w:style w:type="character" w:customStyle="1" w:styleId="Token">
    <w:name w:val="Token"/>
    <w:aliases w:val="tok"/>
    <w:basedOn w:val="DefaultParagraphFont"/>
    <w:locked/>
    <w:rsid w:val="001D5F30"/>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1D5F30"/>
    <w:rPr>
      <w:b/>
      <w:noProof/>
      <w:color w:val="auto"/>
      <w:sz w:val="20"/>
      <w:szCs w:val="18"/>
      <w:u w:val="none"/>
      <w:bdr w:val="none" w:sz="0" w:space="0" w:color="auto"/>
      <w:shd w:val="clear" w:color="auto" w:fill="auto"/>
      <w:lang w:val="pt-PT"/>
    </w:rPr>
  </w:style>
  <w:style w:type="paragraph" w:customStyle="1" w:styleId="CodeReference">
    <w:name w:val="Code Reference"/>
    <w:aliases w:val="cref"/>
    <w:basedOn w:val="Normal"/>
    <w:next w:val="Normal"/>
    <w:locked/>
    <w:rsid w:val="001D5F30"/>
    <w:rPr>
      <w:noProof/>
      <w:color w:val="C0C0C0"/>
      <w:kern w:val="0"/>
    </w:rPr>
  </w:style>
  <w:style w:type="character" w:customStyle="1" w:styleId="LegacyLinkText">
    <w:name w:val="Legacy Link Text"/>
    <w:aliases w:val="llt"/>
    <w:basedOn w:val="LinkText"/>
    <w:rsid w:val="001D5F30"/>
    <w:rPr>
      <w:color w:val="0000FF"/>
      <w:szCs w:val="18"/>
      <w:u w:val="single"/>
    </w:rPr>
  </w:style>
  <w:style w:type="paragraph" w:customStyle="1" w:styleId="DefinedTerminList1">
    <w:name w:val="Defined Term in List 1"/>
    <w:aliases w:val="dt1"/>
    <w:basedOn w:val="DefinedTerm"/>
    <w:rsid w:val="001D5F30"/>
    <w:pPr>
      <w:ind w:left="360"/>
    </w:pPr>
  </w:style>
  <w:style w:type="paragraph" w:customStyle="1" w:styleId="DefinedTerminList2">
    <w:name w:val="Defined Term in List 2"/>
    <w:aliases w:val="dt2"/>
    <w:basedOn w:val="DefinedTerm"/>
    <w:rsid w:val="001D5F30"/>
    <w:pPr>
      <w:ind w:left="720"/>
    </w:pPr>
  </w:style>
  <w:style w:type="paragraph" w:customStyle="1" w:styleId="TableSpacinginList1">
    <w:name w:val="Table Spacing in List 1"/>
    <w:aliases w:val="ts1"/>
    <w:basedOn w:val="TableSpacing"/>
    <w:next w:val="TextinList1"/>
    <w:rsid w:val="001D5F30"/>
    <w:pPr>
      <w:ind w:left="360"/>
    </w:pPr>
  </w:style>
  <w:style w:type="paragraph" w:customStyle="1" w:styleId="TableSpacinginList2">
    <w:name w:val="Table Spacing in List 2"/>
    <w:aliases w:val="ts2"/>
    <w:basedOn w:val="TableSpacinginList1"/>
    <w:next w:val="TextinList2"/>
    <w:rsid w:val="001D5F30"/>
    <w:pPr>
      <w:ind w:left="720"/>
    </w:pPr>
  </w:style>
  <w:style w:type="table" w:customStyle="1" w:styleId="ProcedureTableinList1">
    <w:name w:val="Procedure Table in List 1"/>
    <w:aliases w:val="pt1"/>
    <w:basedOn w:val="ProcedureTable"/>
    <w:rsid w:val="001D5F30"/>
    <w:pPr>
      <w:spacing w:before="60" w:after="60" w:line="220" w:lineRule="exact"/>
    </w:pPr>
    <w:tblPr>
      <w:tblInd w:w="720" w:type="dxa"/>
    </w:tblPr>
  </w:style>
  <w:style w:type="table" w:customStyle="1" w:styleId="ProcedureTableinList2">
    <w:name w:val="Procedure Table in List 2"/>
    <w:aliases w:val="pt2"/>
    <w:basedOn w:val="ProcedureTable"/>
    <w:rsid w:val="001D5F30"/>
    <w:tblPr>
      <w:tblInd w:w="1080" w:type="dxa"/>
    </w:tblPr>
  </w:style>
  <w:style w:type="table" w:customStyle="1" w:styleId="TablewithHeaderinList1">
    <w:name w:val="Table with Header in List 1"/>
    <w:aliases w:val="twh1"/>
    <w:basedOn w:val="TablewithHeader"/>
    <w:rsid w:val="001D5F30"/>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1D5F30"/>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1D5F30"/>
    <w:tblPr>
      <w:tblInd w:w="360" w:type="dxa"/>
    </w:tblPr>
  </w:style>
  <w:style w:type="table" w:customStyle="1" w:styleId="TablewithoutHeaderinList2">
    <w:name w:val="Table without Header in List 2"/>
    <w:aliases w:val="tbl2"/>
    <w:basedOn w:val="TablewithoutHeaderinList1"/>
    <w:rsid w:val="001D5F30"/>
    <w:tblPr>
      <w:tblInd w:w="720" w:type="dxa"/>
    </w:tblPr>
  </w:style>
  <w:style w:type="character" w:customStyle="1" w:styleId="FigureEmbedded">
    <w:name w:val="Figure Embedded"/>
    <w:aliases w:val="fige"/>
    <w:basedOn w:val="DefaultParagraphFont"/>
    <w:rsid w:val="001D5F3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1D5F30"/>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1D5F30"/>
  </w:style>
  <w:style w:type="paragraph" w:customStyle="1" w:styleId="ConditionalBlockinList2">
    <w:name w:val="Conditional Block in List 2"/>
    <w:aliases w:val="cb2"/>
    <w:basedOn w:val="ConditionalBlock"/>
    <w:next w:val="Normal"/>
    <w:locked/>
    <w:rsid w:val="001D5F30"/>
    <w:pPr>
      <w:ind w:left="720"/>
    </w:pPr>
  </w:style>
  <w:style w:type="character" w:customStyle="1" w:styleId="CodeFeaturedElement">
    <w:name w:val="Code Featured Element"/>
    <w:aliases w:val="cfe"/>
    <w:basedOn w:val="DefaultParagraphFont"/>
    <w:locked/>
    <w:rsid w:val="001D5F30"/>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1D5F30"/>
    <w:rPr>
      <w:color w:val="C0C0C0"/>
    </w:rPr>
  </w:style>
  <w:style w:type="character" w:customStyle="1" w:styleId="CodeEntityReferenceSpecific">
    <w:name w:val="Code Entity Reference Specific"/>
    <w:aliases w:val="cers"/>
    <w:basedOn w:val="CodeEntityReference"/>
    <w:locked/>
    <w:rsid w:val="001D5F30"/>
    <w:rPr>
      <w:b/>
      <w:noProof/>
      <w:color w:val="auto"/>
      <w:sz w:val="20"/>
      <w:szCs w:val="18"/>
      <w:bdr w:val="none" w:sz="0" w:space="0" w:color="auto"/>
      <w:shd w:val="clear" w:color="auto" w:fill="auto"/>
      <w:lang w:val="pt-PT"/>
    </w:rPr>
  </w:style>
  <w:style w:type="character" w:customStyle="1" w:styleId="CodeEntityReferenceQualifiedSpecific">
    <w:name w:val="Code Entity Reference Qualified Specific"/>
    <w:aliases w:val="cerqs"/>
    <w:basedOn w:val="CodeEntityReference"/>
    <w:locked/>
    <w:rsid w:val="001D5F30"/>
    <w:rPr>
      <w:b/>
      <w:noProof/>
      <w:color w:val="auto"/>
      <w:sz w:val="20"/>
      <w:szCs w:val="18"/>
      <w:u w:val="none"/>
      <w:bdr w:val="none" w:sz="0" w:space="0" w:color="auto"/>
      <w:shd w:val="clear" w:color="auto" w:fill="auto"/>
      <w:lang w:val="pt-PT"/>
    </w:rPr>
  </w:style>
  <w:style w:type="table" w:customStyle="1" w:styleId="CodeSectioninList1">
    <w:name w:val="Code Section in List 1"/>
    <w:aliases w:val="cs1"/>
    <w:basedOn w:val="CodeSection"/>
    <w:rsid w:val="001D5F30"/>
    <w:tblPr>
      <w:tblInd w:w="360" w:type="dxa"/>
    </w:tblPr>
  </w:style>
  <w:style w:type="table" w:customStyle="1" w:styleId="CodeSectioninList2">
    <w:name w:val="Code Section in List 2"/>
    <w:aliases w:val="cs2"/>
    <w:basedOn w:val="CodeSection"/>
    <w:rsid w:val="001D5F30"/>
    <w:tblPr>
      <w:tblInd w:w="720" w:type="dxa"/>
    </w:tblPr>
  </w:style>
  <w:style w:type="numbering" w:styleId="ArticleSection">
    <w:name w:val="Outline List 3"/>
    <w:basedOn w:val="NoList"/>
    <w:rsid w:val="001D5F30"/>
    <w:pPr>
      <w:numPr>
        <w:numId w:val="17"/>
      </w:numPr>
    </w:pPr>
  </w:style>
  <w:style w:type="paragraph" w:styleId="BlockText">
    <w:name w:val="Block Text"/>
    <w:basedOn w:val="Normal"/>
    <w:rsid w:val="001D5F30"/>
    <w:pPr>
      <w:spacing w:after="120"/>
      <w:ind w:left="1440" w:right="1440"/>
    </w:pPr>
  </w:style>
  <w:style w:type="paragraph" w:styleId="BodyText">
    <w:name w:val="Body Text"/>
    <w:basedOn w:val="Normal"/>
    <w:rsid w:val="001D5F30"/>
    <w:pPr>
      <w:spacing w:after="120"/>
    </w:pPr>
  </w:style>
  <w:style w:type="paragraph" w:styleId="BodyText2">
    <w:name w:val="Body Text 2"/>
    <w:basedOn w:val="Normal"/>
    <w:rsid w:val="001D5F30"/>
    <w:pPr>
      <w:spacing w:after="120" w:line="480" w:lineRule="auto"/>
    </w:pPr>
  </w:style>
  <w:style w:type="paragraph" w:styleId="BodyText3">
    <w:name w:val="Body Text 3"/>
    <w:basedOn w:val="Normal"/>
    <w:rsid w:val="001D5F30"/>
    <w:pPr>
      <w:spacing w:after="120"/>
    </w:pPr>
    <w:rPr>
      <w:sz w:val="16"/>
      <w:szCs w:val="16"/>
    </w:rPr>
  </w:style>
  <w:style w:type="paragraph" w:styleId="BodyTextFirstIndent">
    <w:name w:val="Body Text First Indent"/>
    <w:basedOn w:val="BodyText"/>
    <w:rsid w:val="001D5F30"/>
    <w:pPr>
      <w:ind w:firstLine="210"/>
    </w:pPr>
  </w:style>
  <w:style w:type="paragraph" w:styleId="BodyTextIndent">
    <w:name w:val="Body Text Indent"/>
    <w:basedOn w:val="Normal"/>
    <w:rsid w:val="001D5F30"/>
    <w:pPr>
      <w:spacing w:after="120"/>
      <w:ind w:left="360"/>
    </w:pPr>
  </w:style>
  <w:style w:type="paragraph" w:styleId="BodyTextFirstIndent2">
    <w:name w:val="Body Text First Indent 2"/>
    <w:basedOn w:val="BodyTextIndent"/>
    <w:rsid w:val="001D5F30"/>
    <w:pPr>
      <w:ind w:firstLine="210"/>
    </w:pPr>
  </w:style>
  <w:style w:type="paragraph" w:styleId="BodyTextIndent2">
    <w:name w:val="Body Text Indent 2"/>
    <w:basedOn w:val="Normal"/>
    <w:rsid w:val="001D5F30"/>
    <w:pPr>
      <w:spacing w:after="120" w:line="480" w:lineRule="auto"/>
      <w:ind w:left="360"/>
    </w:pPr>
  </w:style>
  <w:style w:type="paragraph" w:styleId="BodyTextIndent3">
    <w:name w:val="Body Text Indent 3"/>
    <w:basedOn w:val="Normal"/>
    <w:rsid w:val="001D5F30"/>
    <w:pPr>
      <w:spacing w:after="120"/>
      <w:ind w:left="360"/>
    </w:pPr>
    <w:rPr>
      <w:sz w:val="16"/>
      <w:szCs w:val="16"/>
    </w:rPr>
  </w:style>
  <w:style w:type="paragraph" w:styleId="Closing">
    <w:name w:val="Closing"/>
    <w:basedOn w:val="Normal"/>
    <w:rsid w:val="001D5F30"/>
    <w:pPr>
      <w:ind w:left="4320"/>
    </w:pPr>
  </w:style>
  <w:style w:type="paragraph" w:styleId="Date">
    <w:name w:val="Date"/>
    <w:basedOn w:val="Normal"/>
    <w:next w:val="Normal"/>
    <w:rsid w:val="001D5F30"/>
  </w:style>
  <w:style w:type="paragraph" w:styleId="E-mailSignature">
    <w:name w:val="E-mail Signature"/>
    <w:basedOn w:val="Normal"/>
    <w:rsid w:val="001D5F30"/>
  </w:style>
  <w:style w:type="character" w:styleId="Emphasis">
    <w:name w:val="Emphasis"/>
    <w:basedOn w:val="DefaultParagraphFont"/>
    <w:qFormat/>
    <w:rsid w:val="001D5F30"/>
    <w:rPr>
      <w:i/>
      <w:iCs/>
    </w:rPr>
  </w:style>
  <w:style w:type="paragraph" w:styleId="EnvelopeAddress">
    <w:name w:val="envelope address"/>
    <w:basedOn w:val="Normal"/>
    <w:rsid w:val="001D5F30"/>
    <w:pPr>
      <w:framePr w:w="7920" w:h="1980" w:hRule="exact" w:hSpace="180" w:wrap="auto" w:hAnchor="page" w:xAlign="center" w:yAlign="bottom"/>
      <w:ind w:left="2880"/>
    </w:pPr>
    <w:rPr>
      <w:sz w:val="24"/>
      <w:szCs w:val="24"/>
    </w:rPr>
  </w:style>
  <w:style w:type="paragraph" w:styleId="EnvelopeReturn">
    <w:name w:val="envelope return"/>
    <w:basedOn w:val="Normal"/>
    <w:rsid w:val="001D5F30"/>
  </w:style>
  <w:style w:type="character" w:styleId="FollowedHyperlink">
    <w:name w:val="FollowedHyperlink"/>
    <w:basedOn w:val="DefaultParagraphFont"/>
    <w:rsid w:val="001D5F30"/>
    <w:rPr>
      <w:color w:val="800080"/>
      <w:u w:val="single"/>
    </w:rPr>
  </w:style>
  <w:style w:type="character" w:styleId="HTMLAcronym">
    <w:name w:val="HTML Acronym"/>
    <w:basedOn w:val="DefaultParagraphFont"/>
    <w:rsid w:val="001D5F30"/>
  </w:style>
  <w:style w:type="paragraph" w:styleId="HTMLAddress">
    <w:name w:val="HTML Address"/>
    <w:basedOn w:val="Normal"/>
    <w:rsid w:val="001D5F30"/>
    <w:rPr>
      <w:i/>
      <w:iCs/>
    </w:rPr>
  </w:style>
  <w:style w:type="character" w:styleId="HTMLCite">
    <w:name w:val="HTML Cite"/>
    <w:basedOn w:val="DefaultParagraphFont"/>
    <w:rsid w:val="001D5F30"/>
    <w:rPr>
      <w:i/>
      <w:iCs/>
    </w:rPr>
  </w:style>
  <w:style w:type="character" w:styleId="HTMLCode">
    <w:name w:val="HTML Code"/>
    <w:basedOn w:val="DefaultParagraphFont"/>
    <w:rsid w:val="001D5F30"/>
    <w:rPr>
      <w:rFonts w:ascii="Courier New" w:hAnsi="Courier New"/>
      <w:sz w:val="20"/>
      <w:szCs w:val="20"/>
    </w:rPr>
  </w:style>
  <w:style w:type="character" w:styleId="HTMLDefinition">
    <w:name w:val="HTML Definition"/>
    <w:basedOn w:val="DefaultParagraphFont"/>
    <w:rsid w:val="001D5F30"/>
    <w:rPr>
      <w:i/>
      <w:iCs/>
    </w:rPr>
  </w:style>
  <w:style w:type="character" w:styleId="HTMLKeyboard">
    <w:name w:val="HTML Keyboard"/>
    <w:basedOn w:val="DefaultParagraphFont"/>
    <w:rsid w:val="001D5F30"/>
    <w:rPr>
      <w:rFonts w:ascii="Courier New" w:hAnsi="Courier New"/>
      <w:sz w:val="20"/>
      <w:szCs w:val="20"/>
    </w:rPr>
  </w:style>
  <w:style w:type="paragraph" w:styleId="HTMLPreformatted">
    <w:name w:val="HTML Preformatted"/>
    <w:basedOn w:val="Normal"/>
    <w:rsid w:val="001D5F30"/>
    <w:rPr>
      <w:rFonts w:ascii="Courier New" w:hAnsi="Courier New"/>
    </w:rPr>
  </w:style>
  <w:style w:type="character" w:styleId="HTMLSample">
    <w:name w:val="HTML Sample"/>
    <w:basedOn w:val="DefaultParagraphFont"/>
    <w:rsid w:val="001D5F30"/>
    <w:rPr>
      <w:rFonts w:ascii="Courier New" w:hAnsi="Courier New"/>
    </w:rPr>
  </w:style>
  <w:style w:type="character" w:styleId="HTMLTypewriter">
    <w:name w:val="HTML Typewriter"/>
    <w:basedOn w:val="DefaultParagraphFont"/>
    <w:rsid w:val="001D5F30"/>
    <w:rPr>
      <w:rFonts w:ascii="Courier New" w:hAnsi="Courier New"/>
      <w:sz w:val="20"/>
      <w:szCs w:val="20"/>
    </w:rPr>
  </w:style>
  <w:style w:type="character" w:styleId="HTMLVariable">
    <w:name w:val="HTML Variable"/>
    <w:basedOn w:val="DefaultParagraphFont"/>
    <w:rsid w:val="001D5F30"/>
    <w:rPr>
      <w:i/>
      <w:iCs/>
    </w:rPr>
  </w:style>
  <w:style w:type="character" w:styleId="LineNumber">
    <w:name w:val="line number"/>
    <w:basedOn w:val="DefaultParagraphFont"/>
    <w:rsid w:val="001D5F30"/>
  </w:style>
  <w:style w:type="paragraph" w:styleId="List">
    <w:name w:val="List"/>
    <w:basedOn w:val="Normal"/>
    <w:rsid w:val="001D5F30"/>
    <w:pPr>
      <w:ind w:left="360" w:hanging="360"/>
    </w:pPr>
  </w:style>
  <w:style w:type="paragraph" w:styleId="List2">
    <w:name w:val="List 2"/>
    <w:basedOn w:val="Normal"/>
    <w:rsid w:val="001D5F30"/>
    <w:pPr>
      <w:ind w:left="720" w:hanging="360"/>
    </w:pPr>
  </w:style>
  <w:style w:type="paragraph" w:styleId="List3">
    <w:name w:val="List 3"/>
    <w:basedOn w:val="Normal"/>
    <w:rsid w:val="001D5F30"/>
    <w:pPr>
      <w:ind w:left="1080" w:hanging="360"/>
    </w:pPr>
  </w:style>
  <w:style w:type="paragraph" w:styleId="List4">
    <w:name w:val="List 4"/>
    <w:basedOn w:val="Normal"/>
    <w:rsid w:val="001D5F30"/>
    <w:pPr>
      <w:ind w:left="1440" w:hanging="360"/>
    </w:pPr>
  </w:style>
  <w:style w:type="paragraph" w:styleId="List5">
    <w:name w:val="List 5"/>
    <w:basedOn w:val="Normal"/>
    <w:rsid w:val="001D5F30"/>
    <w:pPr>
      <w:ind w:left="1800" w:hanging="360"/>
    </w:pPr>
  </w:style>
  <w:style w:type="paragraph" w:styleId="ListBullet">
    <w:name w:val="List Bullet"/>
    <w:basedOn w:val="Normal"/>
    <w:link w:val="ListBulletChar"/>
    <w:rsid w:val="001D5F30"/>
    <w:pPr>
      <w:tabs>
        <w:tab w:val="num" w:pos="360"/>
      </w:tabs>
      <w:ind w:left="360" w:hanging="360"/>
    </w:pPr>
  </w:style>
  <w:style w:type="paragraph" w:styleId="ListBullet2">
    <w:name w:val="List Bullet 2"/>
    <w:basedOn w:val="Normal"/>
    <w:rsid w:val="001D5F30"/>
    <w:pPr>
      <w:tabs>
        <w:tab w:val="num" w:pos="720"/>
      </w:tabs>
      <w:ind w:left="720" w:hanging="360"/>
    </w:pPr>
  </w:style>
  <w:style w:type="paragraph" w:styleId="ListBullet3">
    <w:name w:val="List Bullet 3"/>
    <w:basedOn w:val="Normal"/>
    <w:rsid w:val="001D5F30"/>
    <w:pPr>
      <w:tabs>
        <w:tab w:val="num" w:pos="1080"/>
      </w:tabs>
      <w:ind w:left="1080" w:hanging="360"/>
    </w:pPr>
  </w:style>
  <w:style w:type="paragraph" w:styleId="ListBullet4">
    <w:name w:val="List Bullet 4"/>
    <w:basedOn w:val="Normal"/>
    <w:rsid w:val="001D5F30"/>
    <w:pPr>
      <w:tabs>
        <w:tab w:val="num" w:pos="1440"/>
      </w:tabs>
      <w:ind w:left="1440" w:hanging="360"/>
    </w:pPr>
  </w:style>
  <w:style w:type="paragraph" w:styleId="ListBullet5">
    <w:name w:val="List Bullet 5"/>
    <w:basedOn w:val="Normal"/>
    <w:rsid w:val="001D5F30"/>
    <w:pPr>
      <w:tabs>
        <w:tab w:val="num" w:pos="1800"/>
      </w:tabs>
      <w:ind w:left="1800" w:hanging="360"/>
    </w:pPr>
  </w:style>
  <w:style w:type="paragraph" w:styleId="ListContinue">
    <w:name w:val="List Continue"/>
    <w:basedOn w:val="Normal"/>
    <w:rsid w:val="001D5F30"/>
    <w:pPr>
      <w:spacing w:after="120"/>
      <w:ind w:left="360"/>
    </w:pPr>
  </w:style>
  <w:style w:type="paragraph" w:styleId="ListContinue2">
    <w:name w:val="List Continue 2"/>
    <w:basedOn w:val="Normal"/>
    <w:rsid w:val="001D5F30"/>
    <w:pPr>
      <w:spacing w:after="120"/>
      <w:ind w:left="720"/>
    </w:pPr>
  </w:style>
  <w:style w:type="paragraph" w:styleId="ListContinue3">
    <w:name w:val="List Continue 3"/>
    <w:basedOn w:val="Normal"/>
    <w:rsid w:val="001D5F30"/>
    <w:pPr>
      <w:spacing w:after="120"/>
      <w:ind w:left="1080"/>
    </w:pPr>
  </w:style>
  <w:style w:type="paragraph" w:styleId="ListContinue4">
    <w:name w:val="List Continue 4"/>
    <w:basedOn w:val="Normal"/>
    <w:rsid w:val="001D5F30"/>
    <w:pPr>
      <w:spacing w:after="120"/>
      <w:ind w:left="1440"/>
    </w:pPr>
  </w:style>
  <w:style w:type="paragraph" w:styleId="ListContinue5">
    <w:name w:val="List Continue 5"/>
    <w:basedOn w:val="Normal"/>
    <w:rsid w:val="001D5F30"/>
    <w:pPr>
      <w:spacing w:after="120"/>
      <w:ind w:left="1800"/>
    </w:pPr>
  </w:style>
  <w:style w:type="paragraph" w:styleId="ListNumber">
    <w:name w:val="List Number"/>
    <w:basedOn w:val="Normal"/>
    <w:rsid w:val="001D5F30"/>
    <w:pPr>
      <w:tabs>
        <w:tab w:val="num" w:pos="360"/>
      </w:tabs>
      <w:ind w:left="360" w:hanging="360"/>
    </w:pPr>
  </w:style>
  <w:style w:type="paragraph" w:styleId="ListNumber2">
    <w:name w:val="List Number 2"/>
    <w:basedOn w:val="Normal"/>
    <w:rsid w:val="001D5F30"/>
    <w:pPr>
      <w:tabs>
        <w:tab w:val="num" w:pos="720"/>
      </w:tabs>
      <w:ind w:left="720" w:hanging="360"/>
    </w:pPr>
  </w:style>
  <w:style w:type="paragraph" w:styleId="ListNumber3">
    <w:name w:val="List Number 3"/>
    <w:basedOn w:val="Normal"/>
    <w:rsid w:val="001D5F30"/>
    <w:pPr>
      <w:tabs>
        <w:tab w:val="num" w:pos="1080"/>
      </w:tabs>
      <w:ind w:left="1080" w:hanging="360"/>
    </w:pPr>
  </w:style>
  <w:style w:type="paragraph" w:styleId="ListNumber4">
    <w:name w:val="List Number 4"/>
    <w:basedOn w:val="Normal"/>
    <w:rsid w:val="001D5F30"/>
    <w:pPr>
      <w:tabs>
        <w:tab w:val="num" w:pos="1440"/>
      </w:tabs>
      <w:ind w:left="1440" w:hanging="360"/>
    </w:pPr>
  </w:style>
  <w:style w:type="paragraph" w:styleId="ListNumber5">
    <w:name w:val="List Number 5"/>
    <w:basedOn w:val="Normal"/>
    <w:rsid w:val="001D5F30"/>
    <w:pPr>
      <w:tabs>
        <w:tab w:val="num" w:pos="1800"/>
      </w:tabs>
      <w:ind w:left="1800" w:hanging="360"/>
    </w:pPr>
  </w:style>
  <w:style w:type="paragraph" w:styleId="MessageHeader">
    <w:name w:val="Message Header"/>
    <w:basedOn w:val="Normal"/>
    <w:rsid w:val="001D5F3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1D5F30"/>
    <w:rPr>
      <w:rFonts w:ascii="Times New Roman" w:hAnsi="Times New Roman"/>
      <w:szCs w:val="24"/>
    </w:rPr>
  </w:style>
  <w:style w:type="paragraph" w:styleId="NormalIndent">
    <w:name w:val="Normal Indent"/>
    <w:basedOn w:val="Normal"/>
    <w:rsid w:val="001D5F30"/>
    <w:pPr>
      <w:ind w:left="720"/>
    </w:pPr>
  </w:style>
  <w:style w:type="paragraph" w:styleId="NoteHeading">
    <w:name w:val="Note Heading"/>
    <w:basedOn w:val="Normal"/>
    <w:next w:val="Normal"/>
    <w:rsid w:val="001D5F30"/>
  </w:style>
  <w:style w:type="paragraph" w:styleId="PlainText">
    <w:name w:val="Plain Text"/>
    <w:basedOn w:val="Normal"/>
    <w:rsid w:val="001D5F30"/>
    <w:rPr>
      <w:rFonts w:ascii="Courier New" w:hAnsi="Courier New"/>
    </w:rPr>
  </w:style>
  <w:style w:type="paragraph" w:styleId="Salutation">
    <w:name w:val="Salutation"/>
    <w:basedOn w:val="Normal"/>
    <w:next w:val="Normal"/>
    <w:rsid w:val="001D5F30"/>
  </w:style>
  <w:style w:type="paragraph" w:styleId="Signature">
    <w:name w:val="Signature"/>
    <w:basedOn w:val="Normal"/>
    <w:rsid w:val="001D5F30"/>
    <w:pPr>
      <w:ind w:left="4320"/>
    </w:pPr>
  </w:style>
  <w:style w:type="character" w:styleId="Strong">
    <w:name w:val="Strong"/>
    <w:basedOn w:val="DefaultParagraphFont"/>
    <w:uiPriority w:val="22"/>
    <w:qFormat/>
    <w:rsid w:val="001D5F30"/>
    <w:rPr>
      <w:b/>
      <w:bCs/>
    </w:rPr>
  </w:style>
  <w:style w:type="table" w:styleId="Table3Deffects1">
    <w:name w:val="Table 3D effects 1"/>
    <w:basedOn w:val="TableNormal"/>
    <w:rsid w:val="001D5F30"/>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F30"/>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F30"/>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F30"/>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F30"/>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F30"/>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F30"/>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F30"/>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F30"/>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F30"/>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F30"/>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F30"/>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F30"/>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F30"/>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F30"/>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F30"/>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F30"/>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D5F30"/>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F30"/>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F30"/>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F30"/>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5F30"/>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5F30"/>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F30"/>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F30"/>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F30"/>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F30"/>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F30"/>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F30"/>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F30"/>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F30"/>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F30"/>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F30"/>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F30"/>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F30"/>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F30"/>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F30"/>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1D5F30"/>
    <w:pPr>
      <w:jc w:val="center"/>
      <w:outlineLvl w:val="1"/>
    </w:pPr>
    <w:rPr>
      <w:sz w:val="24"/>
      <w:szCs w:val="24"/>
    </w:rPr>
  </w:style>
  <w:style w:type="paragraph" w:styleId="Title">
    <w:name w:val="Title"/>
    <w:basedOn w:val="Normal"/>
    <w:qFormat/>
    <w:rsid w:val="001D5F30"/>
    <w:pPr>
      <w:spacing w:before="240"/>
      <w:jc w:val="center"/>
      <w:outlineLvl w:val="0"/>
    </w:pPr>
    <w:rPr>
      <w:b/>
      <w:bCs/>
      <w:kern w:val="28"/>
      <w:sz w:val="32"/>
      <w:szCs w:val="32"/>
    </w:rPr>
  </w:style>
  <w:style w:type="character" w:customStyle="1" w:styleId="System">
    <w:name w:val="System"/>
    <w:aliases w:val="sys"/>
    <w:basedOn w:val="DefaultParagraphFont"/>
    <w:locked/>
    <w:rsid w:val="001D5F30"/>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1D5F30"/>
    <w:rPr>
      <w:b/>
      <w:color w:val="auto"/>
      <w:szCs w:val="18"/>
      <w:u w:val="none"/>
    </w:rPr>
  </w:style>
  <w:style w:type="character" w:customStyle="1" w:styleId="UnmanagedCodeEntityReference">
    <w:name w:val="Unmanaged Code Entity Reference"/>
    <w:aliases w:val="ucer"/>
    <w:basedOn w:val="DefaultParagraphFont"/>
    <w:locked/>
    <w:rsid w:val="001D5F30"/>
    <w:rPr>
      <w:noProof/>
      <w:color w:val="C0C0C0"/>
      <w:szCs w:val="18"/>
      <w:u w:val="none"/>
      <w:bdr w:val="none" w:sz="0" w:space="0" w:color="auto"/>
      <w:shd w:val="clear" w:color="auto" w:fill="auto"/>
      <w:lang w:val="pt-PT"/>
    </w:rPr>
  </w:style>
  <w:style w:type="character" w:customStyle="1" w:styleId="UserInputNon-localizable">
    <w:name w:val="User Input Non-localizable"/>
    <w:aliases w:val="uinl"/>
    <w:basedOn w:val="DefaultParagraphFont"/>
    <w:rsid w:val="001D5F30"/>
    <w:rPr>
      <w:b/>
      <w:szCs w:val="18"/>
    </w:rPr>
  </w:style>
  <w:style w:type="character" w:customStyle="1" w:styleId="Placeholder">
    <w:name w:val="Placeholder"/>
    <w:aliases w:val="ph"/>
    <w:basedOn w:val="DefaultParagraphFont"/>
    <w:rsid w:val="001D5F30"/>
    <w:rPr>
      <w:i/>
      <w:color w:val="auto"/>
      <w:szCs w:val="18"/>
      <w:u w:val="none"/>
    </w:rPr>
  </w:style>
  <w:style w:type="character" w:customStyle="1" w:styleId="Math">
    <w:name w:val="Math"/>
    <w:aliases w:val="m"/>
    <w:basedOn w:val="DefaultParagraphFont"/>
    <w:locked/>
    <w:rsid w:val="001D5F30"/>
    <w:rPr>
      <w:color w:val="C0C0C0"/>
      <w:szCs w:val="18"/>
      <w:u w:val="none"/>
      <w:bdr w:val="none" w:sz="0" w:space="0" w:color="auto"/>
      <w:shd w:val="clear" w:color="auto" w:fill="auto"/>
    </w:rPr>
  </w:style>
  <w:style w:type="character" w:customStyle="1" w:styleId="NewTerm">
    <w:name w:val="New Term"/>
    <w:aliases w:val="nt"/>
    <w:basedOn w:val="DefaultParagraphFont"/>
    <w:locked/>
    <w:rsid w:val="001D5F3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1D5F30"/>
    <w:rPr>
      <w:color w:val="C0C0C0"/>
    </w:rPr>
  </w:style>
  <w:style w:type="paragraph" w:customStyle="1" w:styleId="BulletedDynamicLinkinList2">
    <w:name w:val="Bulleted Dynamic Link in List 2"/>
    <w:basedOn w:val="Normal"/>
    <w:locked/>
    <w:rsid w:val="001D5F30"/>
    <w:rPr>
      <w:color w:val="C0C0C0"/>
    </w:rPr>
  </w:style>
  <w:style w:type="paragraph" w:customStyle="1" w:styleId="BulletedDynamicLink">
    <w:name w:val="Bulleted Dynamic Link"/>
    <w:basedOn w:val="Normal"/>
    <w:locked/>
    <w:rsid w:val="001D5F30"/>
    <w:rPr>
      <w:color w:val="C0C0C0"/>
    </w:rPr>
  </w:style>
  <w:style w:type="character" w:customStyle="1" w:styleId="Heading6Char">
    <w:name w:val="Heading 6 Char"/>
    <w:aliases w:val="h6 Char"/>
    <w:basedOn w:val="DefaultParagraphFont"/>
    <w:link w:val="Heading6"/>
    <w:rsid w:val="001D5F30"/>
    <w:rPr>
      <w:rFonts w:ascii="Arial" w:eastAsia="SimSun" w:hAnsi="Arial"/>
      <w:b/>
      <w:kern w:val="24"/>
    </w:rPr>
  </w:style>
  <w:style w:type="character" w:customStyle="1" w:styleId="LabelChar">
    <w:name w:val="Label Char"/>
    <w:aliases w:val="l Char"/>
    <w:basedOn w:val="DefaultParagraphFont"/>
    <w:link w:val="Label"/>
    <w:rsid w:val="001D5F30"/>
    <w:rPr>
      <w:rFonts w:ascii="Arial" w:eastAsia="SimSun" w:hAnsi="Arial"/>
      <w:b/>
      <w:kern w:val="24"/>
    </w:rPr>
  </w:style>
  <w:style w:type="character" w:customStyle="1" w:styleId="Heading5Char">
    <w:name w:val="Heading 5 Char"/>
    <w:aliases w:val="h5 Char"/>
    <w:basedOn w:val="LabelChar"/>
    <w:link w:val="Heading5"/>
    <w:rsid w:val="001D5F30"/>
    <w:rPr>
      <w:rFonts w:ascii="Arial" w:eastAsia="SimSun" w:hAnsi="Arial"/>
      <w:b/>
      <w:kern w:val="24"/>
      <w:szCs w:val="40"/>
    </w:rPr>
  </w:style>
  <w:style w:type="character" w:customStyle="1" w:styleId="Heading1Char">
    <w:name w:val="Heading 1 Char"/>
    <w:aliases w:val="h1 Char"/>
    <w:basedOn w:val="DefaultParagraphFont"/>
    <w:link w:val="Heading1"/>
    <w:rsid w:val="001D5F30"/>
    <w:rPr>
      <w:rFonts w:ascii="Arial" w:eastAsia="SimSun" w:hAnsi="Arial"/>
      <w:b/>
      <w:kern w:val="24"/>
      <w:sz w:val="40"/>
      <w:szCs w:val="40"/>
    </w:rPr>
  </w:style>
  <w:style w:type="character" w:customStyle="1" w:styleId="LabelinList1Char">
    <w:name w:val="Label in List 1 Char"/>
    <w:aliases w:val="l1 Char"/>
    <w:basedOn w:val="LabelChar"/>
    <w:link w:val="LabelinList1"/>
    <w:rsid w:val="001D5F30"/>
    <w:rPr>
      <w:rFonts w:ascii="Arial" w:eastAsia="SimSun" w:hAnsi="Arial"/>
      <w:b/>
      <w:kern w:val="24"/>
    </w:rPr>
  </w:style>
  <w:style w:type="paragraph" w:customStyle="1" w:styleId="Strikethrough">
    <w:name w:val="Strikethrough"/>
    <w:aliases w:val="strike"/>
    <w:basedOn w:val="Normal"/>
    <w:rsid w:val="001D5F30"/>
    <w:rPr>
      <w:strike/>
    </w:rPr>
  </w:style>
  <w:style w:type="paragraph" w:customStyle="1" w:styleId="TableFootnote">
    <w:name w:val="Table Footnote"/>
    <w:aliases w:val="tf"/>
    <w:basedOn w:val="Normal"/>
    <w:rsid w:val="001D5F30"/>
    <w:pPr>
      <w:spacing w:before="80" w:after="80"/>
      <w:ind w:left="216" w:hanging="216"/>
    </w:pPr>
  </w:style>
  <w:style w:type="paragraph" w:customStyle="1" w:styleId="TableFootnoteinList1">
    <w:name w:val="Table Footnote in List 1"/>
    <w:aliases w:val="tf1"/>
    <w:basedOn w:val="TableFootnote"/>
    <w:rsid w:val="001D5F30"/>
    <w:pPr>
      <w:ind w:left="576"/>
    </w:pPr>
  </w:style>
  <w:style w:type="paragraph" w:customStyle="1" w:styleId="TableFootnoteinList2">
    <w:name w:val="Table Footnote in List 2"/>
    <w:aliases w:val="tf2"/>
    <w:basedOn w:val="TableFootnote"/>
    <w:rsid w:val="001D5F30"/>
    <w:pPr>
      <w:ind w:left="936"/>
    </w:pPr>
  </w:style>
  <w:style w:type="character" w:customStyle="1" w:styleId="DynamicLink">
    <w:name w:val="Dynamic Link"/>
    <w:aliases w:val="dl"/>
    <w:basedOn w:val="DefaultParagraphFont"/>
    <w:locked/>
    <w:rsid w:val="001D5F30"/>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1D5F30"/>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1D5F30"/>
    <w:rPr>
      <w:color w:val="C0C0C0"/>
    </w:rPr>
  </w:style>
  <w:style w:type="paragraph" w:customStyle="1" w:styleId="PrintDivisionNumber">
    <w:name w:val="Print Division Number"/>
    <w:aliases w:val="pdn"/>
    <w:basedOn w:val="Normal"/>
    <w:locked/>
    <w:rsid w:val="001D5F30"/>
    <w:pPr>
      <w:spacing w:before="0" w:after="0" w:line="240" w:lineRule="auto"/>
    </w:pPr>
    <w:rPr>
      <w:color w:val="C0C0C0"/>
    </w:rPr>
  </w:style>
  <w:style w:type="paragraph" w:customStyle="1" w:styleId="PrintDivisionTitle">
    <w:name w:val="Print Division Title"/>
    <w:aliases w:val="pdt"/>
    <w:basedOn w:val="Normal"/>
    <w:locked/>
    <w:rsid w:val="001D5F30"/>
    <w:pPr>
      <w:spacing w:before="0" w:after="0" w:line="240" w:lineRule="auto"/>
    </w:pPr>
    <w:rPr>
      <w:color w:val="C0C0C0"/>
    </w:rPr>
  </w:style>
  <w:style w:type="paragraph" w:customStyle="1" w:styleId="PrintMSCorp">
    <w:name w:val="Print MS Corp"/>
    <w:aliases w:val="pms"/>
    <w:basedOn w:val="Normal"/>
    <w:locked/>
    <w:rsid w:val="001D5F30"/>
    <w:pPr>
      <w:spacing w:before="0" w:after="0" w:line="240" w:lineRule="auto"/>
    </w:pPr>
    <w:rPr>
      <w:color w:val="C0C0C0"/>
    </w:rPr>
  </w:style>
  <w:style w:type="paragraph" w:customStyle="1" w:styleId="RevisionHistory">
    <w:name w:val="Revision History"/>
    <w:aliases w:val="rh"/>
    <w:basedOn w:val="Normal"/>
    <w:locked/>
    <w:rsid w:val="001D5F30"/>
    <w:pPr>
      <w:spacing w:before="0" w:after="0" w:line="240" w:lineRule="auto"/>
    </w:pPr>
    <w:rPr>
      <w:color w:val="C0C0C0"/>
    </w:rPr>
  </w:style>
  <w:style w:type="character" w:customStyle="1" w:styleId="SV">
    <w:name w:val="SV"/>
    <w:basedOn w:val="DefaultParagraphFont"/>
    <w:locked/>
    <w:rsid w:val="001D5F30"/>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1D5F30"/>
    <w:rPr>
      <w:color w:val="0000FF"/>
      <w:sz w:val="20"/>
      <w:szCs w:val="18"/>
      <w:u w:val="single"/>
    </w:rPr>
  </w:style>
  <w:style w:type="paragraph" w:customStyle="1" w:styleId="Copyright">
    <w:name w:val="Copyright"/>
    <w:aliases w:val="copy"/>
    <w:basedOn w:val="Normal"/>
    <w:rsid w:val="001D5F3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1D5F30"/>
    <w:pPr>
      <w:framePr w:wrap="notBeside"/>
      <w:ind w:left="720"/>
    </w:pPr>
  </w:style>
  <w:style w:type="paragraph" w:customStyle="1" w:styleId="ProcedureTitle">
    <w:name w:val="Procedure Title"/>
    <w:aliases w:val="prt"/>
    <w:basedOn w:val="Normal"/>
    <w:rsid w:val="001D5F3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1D5F3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1D5F30"/>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1D5F30"/>
    <w:rPr>
      <w:rFonts w:ascii="Arial" w:eastAsia="SimSun" w:hAnsi="Arial"/>
      <w:kern w:val="24"/>
    </w:rPr>
  </w:style>
  <w:style w:type="character" w:customStyle="1" w:styleId="BulletedList2Char">
    <w:name w:val="Bulleted List 2 Char"/>
    <w:aliases w:val="bl2 Char Char"/>
    <w:basedOn w:val="ListBulletChar"/>
    <w:link w:val="BulletedList2"/>
    <w:rsid w:val="001D5F30"/>
    <w:rPr>
      <w:rFonts w:ascii="Arial" w:eastAsia="SimSun" w:hAnsi="Arial"/>
      <w:kern w:val="24"/>
    </w:rPr>
  </w:style>
  <w:style w:type="paragraph" w:styleId="TOC5">
    <w:name w:val="toc 5"/>
    <w:aliases w:val="toc5"/>
    <w:basedOn w:val="Normal"/>
    <w:next w:val="Normal"/>
    <w:rsid w:val="001D5F30"/>
    <w:pPr>
      <w:spacing w:before="0" w:after="0"/>
      <w:ind w:left="936" w:hanging="187"/>
    </w:pPr>
  </w:style>
  <w:style w:type="paragraph" w:customStyle="1" w:styleId="PageHeader">
    <w:name w:val="Page Header"/>
    <w:aliases w:val="pgh"/>
    <w:basedOn w:val="Normal"/>
    <w:rsid w:val="001D5F30"/>
    <w:pPr>
      <w:spacing w:before="0" w:after="240" w:line="240" w:lineRule="auto"/>
      <w:jc w:val="right"/>
    </w:pPr>
    <w:rPr>
      <w:b/>
    </w:rPr>
  </w:style>
  <w:style w:type="paragraph" w:customStyle="1" w:styleId="PageFooter">
    <w:name w:val="Page Footer"/>
    <w:aliases w:val="pgf"/>
    <w:basedOn w:val="Normal"/>
    <w:rsid w:val="001D5F30"/>
    <w:pPr>
      <w:spacing w:before="0" w:after="0" w:line="240" w:lineRule="auto"/>
      <w:jc w:val="right"/>
    </w:pPr>
  </w:style>
  <w:style w:type="paragraph" w:customStyle="1" w:styleId="PageNum">
    <w:name w:val="Page Num"/>
    <w:aliases w:val="pgn"/>
    <w:basedOn w:val="Normal"/>
    <w:rsid w:val="001D5F30"/>
    <w:pPr>
      <w:spacing w:before="0" w:after="0" w:line="240" w:lineRule="auto"/>
      <w:ind w:right="518"/>
      <w:jc w:val="right"/>
    </w:pPr>
    <w:rPr>
      <w:b/>
    </w:rPr>
  </w:style>
  <w:style w:type="character" w:customStyle="1" w:styleId="NumberedListIndexer">
    <w:name w:val="Numbered List Indexer"/>
    <w:aliases w:val="nlx"/>
    <w:basedOn w:val="DefaultParagraphFont"/>
    <w:rsid w:val="001D5F30"/>
    <w:rPr>
      <w:dstrike w:val="0"/>
      <w:vanish/>
      <w:color w:val="C0C0C0"/>
      <w:szCs w:val="18"/>
      <w:u w:val="none"/>
      <w:vertAlign w:val="baseline"/>
    </w:rPr>
  </w:style>
  <w:style w:type="paragraph" w:customStyle="1" w:styleId="ProcedureTitleinList1">
    <w:name w:val="Procedure Title in List 1"/>
    <w:aliases w:val="prt1"/>
    <w:basedOn w:val="ProcedureTitle"/>
    <w:rsid w:val="001D5F30"/>
    <w:pPr>
      <w:framePr w:wrap="notBeside"/>
    </w:pPr>
  </w:style>
  <w:style w:type="paragraph" w:styleId="TOC6">
    <w:name w:val="toc 6"/>
    <w:aliases w:val="toc6"/>
    <w:basedOn w:val="Normal"/>
    <w:next w:val="Normal"/>
    <w:rsid w:val="001D5F30"/>
    <w:pPr>
      <w:spacing w:before="0" w:after="0"/>
      <w:ind w:left="1123" w:hanging="187"/>
    </w:pPr>
  </w:style>
  <w:style w:type="paragraph" w:customStyle="1" w:styleId="ProcedureTitleinList2">
    <w:name w:val="Procedure Title in List 2"/>
    <w:aliases w:val="prt2"/>
    <w:basedOn w:val="ProcedureTitle"/>
    <w:rsid w:val="001D5F30"/>
    <w:pPr>
      <w:framePr w:wrap="notBeside"/>
      <w:ind w:left="720"/>
    </w:pPr>
  </w:style>
  <w:style w:type="table" w:customStyle="1" w:styleId="DefinitionTable">
    <w:name w:val="Definition Table"/>
    <w:aliases w:val="dtbl"/>
    <w:basedOn w:val="TableNormal"/>
    <w:rsid w:val="001D5F30"/>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1D5F30"/>
    <w:pPr>
      <w:ind w:left="1785" w:hanging="187"/>
    </w:pPr>
  </w:style>
  <w:style w:type="paragraph" w:styleId="TOC7">
    <w:name w:val="toc 7"/>
    <w:basedOn w:val="Normal"/>
    <w:next w:val="Normal"/>
    <w:rsid w:val="001D5F30"/>
    <w:pPr>
      <w:ind w:left="1382" w:hanging="187"/>
    </w:pPr>
  </w:style>
  <w:style w:type="paragraph" w:styleId="TOC8">
    <w:name w:val="toc 8"/>
    <w:basedOn w:val="Normal"/>
    <w:next w:val="Normal"/>
    <w:rsid w:val="001D5F30"/>
    <w:pPr>
      <w:ind w:left="1584" w:hanging="187"/>
    </w:pPr>
  </w:style>
  <w:style w:type="table" w:customStyle="1" w:styleId="DefinitionTableinList1">
    <w:name w:val="Definition Table in List 1"/>
    <w:aliases w:val="dtbl1"/>
    <w:basedOn w:val="DefinitionTable"/>
    <w:rsid w:val="001D5F30"/>
    <w:tblPr>
      <w:tblInd w:w="547" w:type="dxa"/>
    </w:tblPr>
  </w:style>
  <w:style w:type="table" w:customStyle="1" w:styleId="DefinitionTableinList2">
    <w:name w:val="Definition Table in List 2"/>
    <w:aliases w:val="dtbl2"/>
    <w:basedOn w:val="DefinitionTable"/>
    <w:rsid w:val="001D5F30"/>
    <w:tblPr>
      <w:tblInd w:w="907" w:type="dxa"/>
    </w:tblPr>
  </w:style>
  <w:style w:type="table" w:customStyle="1" w:styleId="PacketTable">
    <w:name w:val="Packet Table"/>
    <w:basedOn w:val="TableNormal"/>
    <w:rsid w:val="001D5F30"/>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1D5F30"/>
    <w:pPr>
      <w:numPr>
        <w:numId w:val="25"/>
      </w:numPr>
      <w:spacing w:line="260" w:lineRule="exact"/>
      <w:ind w:left="1080"/>
    </w:pPr>
  </w:style>
  <w:style w:type="paragraph" w:customStyle="1" w:styleId="BulletedList4">
    <w:name w:val="Bulleted List 4"/>
    <w:aliases w:val="bl4"/>
    <w:basedOn w:val="ListBullet"/>
    <w:rsid w:val="001D5F30"/>
    <w:pPr>
      <w:numPr>
        <w:numId w:val="26"/>
      </w:numPr>
      <w:ind w:left="1440"/>
    </w:pPr>
  </w:style>
  <w:style w:type="paragraph" w:customStyle="1" w:styleId="BulletedList5">
    <w:name w:val="Bulleted List 5"/>
    <w:aliases w:val="bl5"/>
    <w:basedOn w:val="ListBullet"/>
    <w:rsid w:val="001D5F30"/>
    <w:pPr>
      <w:numPr>
        <w:numId w:val="27"/>
      </w:numPr>
      <w:ind w:left="1800"/>
    </w:pPr>
  </w:style>
  <w:style w:type="character" w:customStyle="1" w:styleId="FooterItalic">
    <w:name w:val="Footer Italic"/>
    <w:aliases w:val="fi"/>
    <w:rsid w:val="001D5F30"/>
    <w:rPr>
      <w:rFonts w:ascii="Times New Roman" w:hAnsi="Times New Roman"/>
      <w:i/>
      <w:sz w:val="16"/>
      <w:szCs w:val="16"/>
    </w:rPr>
  </w:style>
  <w:style w:type="character" w:customStyle="1" w:styleId="FooterSmall">
    <w:name w:val="Footer Small"/>
    <w:aliases w:val="fs"/>
    <w:rsid w:val="001D5F30"/>
    <w:rPr>
      <w:rFonts w:ascii="Times New Roman" w:hAnsi="Times New Roman"/>
      <w:sz w:val="17"/>
      <w:szCs w:val="16"/>
    </w:rPr>
  </w:style>
  <w:style w:type="paragraph" w:customStyle="1" w:styleId="GenericEntry">
    <w:name w:val="Generic Entry"/>
    <w:aliases w:val="ge"/>
    <w:basedOn w:val="Normal"/>
    <w:next w:val="Normal"/>
    <w:rsid w:val="001D5F30"/>
    <w:pPr>
      <w:spacing w:after="240" w:line="260" w:lineRule="exact"/>
      <w:ind w:left="720" w:hanging="720"/>
    </w:pPr>
  </w:style>
  <w:style w:type="table" w:customStyle="1" w:styleId="IndentedPacketFieldBits">
    <w:name w:val="Indented Packet Field Bits"/>
    <w:aliases w:val="pfbi"/>
    <w:basedOn w:val="TableNormal"/>
    <w:rsid w:val="001D5F3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1D5F30"/>
    <w:pPr>
      <w:numPr>
        <w:numId w:val="28"/>
      </w:numPr>
      <w:spacing w:line="260" w:lineRule="exact"/>
      <w:ind w:left="1080"/>
    </w:pPr>
  </w:style>
  <w:style w:type="paragraph" w:customStyle="1" w:styleId="NumberedList4">
    <w:name w:val="Numbered List 4"/>
    <w:aliases w:val="nl4"/>
    <w:basedOn w:val="ListNumber"/>
    <w:rsid w:val="001D5F30"/>
    <w:pPr>
      <w:numPr>
        <w:numId w:val="29"/>
      </w:numPr>
      <w:tabs>
        <w:tab w:val="left" w:pos="1800"/>
      </w:tabs>
    </w:pPr>
  </w:style>
  <w:style w:type="paragraph" w:customStyle="1" w:styleId="NumberedList5">
    <w:name w:val="Numbered List 5"/>
    <w:aliases w:val="nl5"/>
    <w:basedOn w:val="ListNumber"/>
    <w:rsid w:val="001D5F30"/>
    <w:pPr>
      <w:numPr>
        <w:numId w:val="30"/>
      </w:numPr>
    </w:pPr>
  </w:style>
  <w:style w:type="table" w:customStyle="1" w:styleId="PacketFieldBitsTable">
    <w:name w:val="Packet Field Bits Table"/>
    <w:aliases w:val="pfbt"/>
    <w:basedOn w:val="TableNormal"/>
    <w:rsid w:val="001D5F3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1D5F30"/>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1D5F30"/>
    <w:rPr>
      <w:b/>
      <w:u w:val="single"/>
    </w:rPr>
  </w:style>
  <w:style w:type="paragraph" w:customStyle="1" w:styleId="AlertLabelinList3">
    <w:name w:val="Alert Label in List 3"/>
    <w:aliases w:val="al3"/>
    <w:basedOn w:val="AlertLabel"/>
    <w:rsid w:val="001D5F30"/>
    <w:pPr>
      <w:framePr w:wrap="notBeside"/>
      <w:ind w:left="1080"/>
    </w:pPr>
  </w:style>
  <w:style w:type="paragraph" w:customStyle="1" w:styleId="AlertTextinList3">
    <w:name w:val="Alert Text in List 3"/>
    <w:aliases w:val="at3"/>
    <w:basedOn w:val="AlertText"/>
    <w:rsid w:val="001D5F30"/>
    <w:pPr>
      <w:ind w:left="1440"/>
    </w:pPr>
  </w:style>
  <w:style w:type="character" w:styleId="PageNumber">
    <w:name w:val="page number"/>
    <w:basedOn w:val="DefaultParagraphFont"/>
    <w:rsid w:val="001D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7421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p/?LinkID=232986" TargetMode="External"/><Relationship Id="rId18" Type="http://schemas.openxmlformats.org/officeDocument/2006/relationships/hyperlink" Target="http://go.microsoft.com/fwlink/p/?LinkId=232991" TargetMode="External"/><Relationship Id="rId26" Type="http://schemas.openxmlformats.org/officeDocument/2006/relationships/hyperlink" Target="http://go.microsoft.com/fwlink/?LinkID=179635" TargetMode="External"/><Relationship Id="rId3" Type="http://schemas.openxmlformats.org/officeDocument/2006/relationships/customXml" Target="../customXml/item3.xml"/><Relationship Id="rId21" Type="http://schemas.openxmlformats.org/officeDocument/2006/relationships/hyperlink" Target="http://go.microsoft.com/fwlink/?LinkID=11777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go.microsoft.com/fwlink/p/?LinkId=232990" TargetMode="External"/><Relationship Id="rId25" Type="http://schemas.openxmlformats.org/officeDocument/2006/relationships/hyperlink" Target="http://go.microsoft.com/fwlink/?LinkId=20994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o.microsoft.com/fwlink/p/?LinkId=232988" TargetMode="External"/><Relationship Id="rId20" Type="http://schemas.openxmlformats.org/officeDocument/2006/relationships/hyperlink" Target="http://go.microsoft.com/fwlink/?LinkID=142351" TargetMode="External"/><Relationship Id="rId29" Type="http://schemas.openxmlformats.org/officeDocument/2006/relationships/hyperlink" Target="http://go.microsoft.com/fwlink/?LinkId=2463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go.microsoft.com/fwlink/?LinkId=20994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go.microsoft.com/fwlink/p/?LinkID=217065" TargetMode="External"/><Relationship Id="rId23" Type="http://schemas.openxmlformats.org/officeDocument/2006/relationships/hyperlink" Target="http://go.microsoft.com/fwlink/?LinkID=165412" TargetMode="External"/><Relationship Id="rId28" Type="http://schemas.openxmlformats.org/officeDocument/2006/relationships/hyperlink" Target="http://go.microsoft.com/fwlink/?LinkId=246383" TargetMode="External"/><Relationship Id="rId10" Type="http://schemas.openxmlformats.org/officeDocument/2006/relationships/endnotes" Target="endnotes.xml"/><Relationship Id="rId19" Type="http://schemas.openxmlformats.org/officeDocument/2006/relationships/hyperlink" Target="http://go.microsoft.com/fwlink/?LinkId=211463" TargetMode="External"/><Relationship Id="rId3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p/?LinkID=219431" TargetMode="External"/><Relationship Id="rId22" Type="http://schemas.openxmlformats.org/officeDocument/2006/relationships/hyperlink" Target="http://go.microsoft.com/fwlink/?LinkID=165410" TargetMode="External"/><Relationship Id="rId27" Type="http://schemas.openxmlformats.org/officeDocument/2006/relationships/hyperlink" Target="http://go.microsoft.com/fwlink/?LinkId=246391" TargetMode="External"/><Relationship Id="rId30" Type="http://schemas.openxmlformats.org/officeDocument/2006/relationships/image" Target="media/image1.gi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E4BF88D9CDEDD3488E650754754249C0" ma:contentTypeVersion="0" ma:contentTypeDescription="Create a new document." ma:contentTypeScope="" ma:versionID="d9434558f3a20b3efd74e3ce486d7673">
  <xsd:schema xmlns:xsd="http://www.w3.org/2001/XMLSchema" xmlns:xs="http://www.w3.org/2001/XMLSchema" xmlns:p="http://schemas.microsoft.com/office/2006/metadata/properties" targetNamespace="http://schemas.microsoft.com/office/2006/metadata/properties" ma:root="true" ma:fieldsID="17be691feb24ea7b5899e76179825b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customXml/itemProps2.xml><?xml version="1.0" encoding="utf-8"?>
<ds:datastoreItem xmlns:ds="http://schemas.openxmlformats.org/officeDocument/2006/customXml" ds:itemID="{517B4098-6CC8-46E7-B8DB-7B7F444D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DE7644-357B-4570-85CB-8EA4CC8D49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F9C41-23B8-4781-A1DD-DB5369E4D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1</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2014-11-04T23:38:00Z</dcterms:created>
  <dcterms:modified xsi:type="dcterms:W3CDTF">2016-09-16T15:34:00Z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0x010100E4BF88D9CDEDD3488E650754754249C0</vt:lpwstr>
  </property>
</Properties>
</file>